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21937" w14:textId="0B8CE366" w:rsidR="009C054C" w:rsidRPr="009C054C" w:rsidRDefault="009C054C" w:rsidP="009C054C">
      <w:pPr>
        <w:keepNext/>
        <w:spacing w:line="320" w:lineRule="exact"/>
        <w:outlineLvl w:val="0"/>
        <w:rPr>
          <w:rFonts w:ascii="Segoe UI Light" w:hAnsi="Segoe UI Light"/>
          <w:b/>
        </w:rPr>
      </w:pPr>
      <w:r w:rsidRPr="009C054C">
        <w:rPr>
          <w:rFonts w:ascii="Segoe UI Light" w:hAnsi="Segoe UI Light"/>
          <w:b/>
        </w:rPr>
        <w:t>Statligt bidrag till det lokala naturvårdsprojektet</w:t>
      </w:r>
      <w:r w:rsidR="004B22D9">
        <w:rPr>
          <w:rFonts w:ascii="Segoe UI Light" w:hAnsi="Segoe UI Light"/>
          <w:b/>
        </w:rPr>
        <w:t xml:space="preserve"> ”</w:t>
      </w:r>
      <w:r w:rsidR="004B22D9" w:rsidRPr="004B22D9">
        <w:rPr>
          <w:rFonts w:ascii="Segoe UI Light" w:hAnsi="Segoe UI Light"/>
          <w:b/>
        </w:rPr>
        <w:t>Ängarnas stad</w:t>
      </w:r>
      <w:r w:rsidR="004B22D9">
        <w:rPr>
          <w:rFonts w:ascii="Segoe UI Light" w:hAnsi="Segoe UI Light"/>
          <w:b/>
        </w:rPr>
        <w:t>”</w:t>
      </w:r>
      <w:r w:rsidRPr="009C054C">
        <w:rPr>
          <w:rFonts w:ascii="Segoe UI Light" w:hAnsi="Segoe UI Light"/>
          <w:b/>
        </w:rPr>
        <w:t xml:space="preserve"> i </w:t>
      </w:r>
      <w:r w:rsidR="004B22D9" w:rsidRPr="004B22D9">
        <w:rPr>
          <w:rFonts w:ascii="Segoe UI Light" w:hAnsi="Segoe UI Light"/>
          <w:b/>
        </w:rPr>
        <w:t>Landskrona kommun</w:t>
      </w:r>
    </w:p>
    <w:p w14:paraId="53AE1B5C" w14:textId="77777777" w:rsidR="009C054C" w:rsidRDefault="009C054C" w:rsidP="009C054C">
      <w:pPr>
        <w:pStyle w:val="Rubrik2"/>
      </w:pPr>
      <w:r>
        <w:t>Beslut</w:t>
      </w:r>
    </w:p>
    <w:p w14:paraId="595C8418" w14:textId="6B62A75E" w:rsidR="009C054C" w:rsidRDefault="009C054C" w:rsidP="009C054C">
      <w:pPr>
        <w:pStyle w:val="Brdtext"/>
      </w:pPr>
      <w:r>
        <w:t xml:space="preserve">Länsstyrelsen beslutar, med stöd av 1 § förordning (2003:598) om statliga bidrag till lokala naturvårdsprojekt, att bevilja statligt bidrag med max </w:t>
      </w:r>
      <w:r w:rsidR="00733C3F">
        <w:t>50</w:t>
      </w:r>
      <w:r>
        <w:t xml:space="preserve"> %, dock högst </w:t>
      </w:r>
      <w:r w:rsidR="00733C3F" w:rsidRPr="00733C3F">
        <w:t>170</w:t>
      </w:r>
      <w:r w:rsidR="00733C3F">
        <w:t xml:space="preserve"> </w:t>
      </w:r>
      <w:r w:rsidR="00733C3F" w:rsidRPr="00733C3F">
        <w:t>000</w:t>
      </w:r>
      <w:r>
        <w:t xml:space="preserve"> kronor, till det lokala naturvårdsprojektet ”</w:t>
      </w:r>
      <w:r w:rsidR="00733C3F" w:rsidRPr="00733C3F">
        <w:t>Ängarnas stad</w:t>
      </w:r>
      <w:r>
        <w:rPr>
          <w:i/>
        </w:rPr>
        <w:t>”</w:t>
      </w:r>
      <w:r>
        <w:t>.</w:t>
      </w:r>
    </w:p>
    <w:p w14:paraId="0441A358" w14:textId="77777777" w:rsidR="00C60F22" w:rsidRDefault="00C60F22" w:rsidP="00C60F22">
      <w:pPr>
        <w:pStyle w:val="Brdtext"/>
      </w:pPr>
    </w:p>
    <w:p w14:paraId="65240A2F" w14:textId="77777777" w:rsidR="00C60F22" w:rsidRDefault="00C60F22" w:rsidP="00C60F22">
      <w:pPr>
        <w:pStyle w:val="Brdtext"/>
      </w:pPr>
      <w:r>
        <w:t>För beslutet gäller följande villkor:</w:t>
      </w:r>
    </w:p>
    <w:p w14:paraId="32A79527" w14:textId="77777777" w:rsidR="00C60F22" w:rsidRDefault="00C60F22" w:rsidP="00C60F22">
      <w:pPr>
        <w:pStyle w:val="Brdtext"/>
        <w:numPr>
          <w:ilvl w:val="0"/>
          <w:numId w:val="11"/>
        </w:numPr>
        <w:spacing w:after="180" w:line="260" w:lineRule="atLeast"/>
      </w:pPr>
      <w:r>
        <w:t xml:space="preserve">Bidraget får enbart användas för de åtgärder som anges i detta beslut. </w:t>
      </w:r>
    </w:p>
    <w:p w14:paraId="6211B81B" w14:textId="77777777" w:rsidR="00C60F22" w:rsidRDefault="00C60F22" w:rsidP="00C60F22">
      <w:pPr>
        <w:pStyle w:val="Brdtext"/>
        <w:numPr>
          <w:ilvl w:val="0"/>
          <w:numId w:val="11"/>
        </w:numPr>
        <w:spacing w:after="180" w:line="260" w:lineRule="atLeast"/>
      </w:pPr>
      <w:r>
        <w:t>De resultat som finns beskrivna i detta beslut ska uppnås för att sökanden ska få rätt till hela bidraget.</w:t>
      </w:r>
    </w:p>
    <w:tbl>
      <w:tblPr>
        <w:tblW w:w="7854"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868"/>
        <w:gridCol w:w="4993"/>
      </w:tblGrid>
      <w:tr w:rsidR="009C054C" w:rsidRPr="009C054C" w14:paraId="2400A638" w14:textId="77777777" w:rsidTr="00F26656">
        <w:tc>
          <w:tcPr>
            <w:tcW w:w="993" w:type="dxa"/>
          </w:tcPr>
          <w:p w14:paraId="6B592EFD" w14:textId="77777777" w:rsidR="009C054C" w:rsidRPr="00347E57" w:rsidRDefault="009C054C" w:rsidP="009C054C">
            <w:pPr>
              <w:keepNext/>
              <w:spacing w:line="280" w:lineRule="exact"/>
              <w:outlineLvl w:val="1"/>
              <w:rPr>
                <w:rFonts w:ascii="Segoe UI Light" w:hAnsi="Segoe UI Light"/>
                <w:b/>
              </w:rPr>
            </w:pPr>
            <w:r w:rsidRPr="00347E57">
              <w:rPr>
                <w:rFonts w:ascii="Segoe UI Light" w:hAnsi="Segoe UI Light"/>
                <w:b/>
              </w:rPr>
              <w:t>Åtgärd</w:t>
            </w:r>
          </w:p>
        </w:tc>
        <w:tc>
          <w:tcPr>
            <w:tcW w:w="1868" w:type="dxa"/>
          </w:tcPr>
          <w:p w14:paraId="576C80CB" w14:textId="77777777" w:rsidR="009C054C" w:rsidRPr="00347E57" w:rsidRDefault="009C054C" w:rsidP="009C054C">
            <w:pPr>
              <w:keepNext/>
              <w:spacing w:line="280" w:lineRule="exact"/>
              <w:outlineLvl w:val="1"/>
              <w:rPr>
                <w:rFonts w:ascii="Segoe UI Light" w:hAnsi="Segoe UI Light"/>
                <w:b/>
              </w:rPr>
            </w:pPr>
            <w:r w:rsidRPr="00347E57">
              <w:rPr>
                <w:rFonts w:ascii="Segoe UI Light" w:hAnsi="Segoe UI Light"/>
                <w:b/>
              </w:rPr>
              <w:t>Kategori</w:t>
            </w:r>
          </w:p>
        </w:tc>
        <w:tc>
          <w:tcPr>
            <w:tcW w:w="4993" w:type="dxa"/>
          </w:tcPr>
          <w:p w14:paraId="7895C056" w14:textId="77777777" w:rsidR="009C054C" w:rsidRPr="00347E57" w:rsidRDefault="009C054C" w:rsidP="009C054C">
            <w:pPr>
              <w:keepNext/>
              <w:spacing w:line="280" w:lineRule="exact"/>
              <w:outlineLvl w:val="1"/>
              <w:rPr>
                <w:rFonts w:ascii="Segoe UI Light" w:hAnsi="Segoe UI Light"/>
                <w:b/>
              </w:rPr>
            </w:pPr>
            <w:r w:rsidRPr="00347E57">
              <w:rPr>
                <w:rFonts w:ascii="Segoe UI Light" w:hAnsi="Segoe UI Light"/>
                <w:b/>
              </w:rPr>
              <w:t>Resultat</w:t>
            </w:r>
          </w:p>
        </w:tc>
      </w:tr>
      <w:tr w:rsidR="009C054C" w:rsidRPr="009C054C" w14:paraId="131BBD6D" w14:textId="77777777" w:rsidTr="00F26656">
        <w:tc>
          <w:tcPr>
            <w:tcW w:w="993" w:type="dxa"/>
          </w:tcPr>
          <w:p w14:paraId="47F5794D" w14:textId="77777777" w:rsidR="009C054C" w:rsidRPr="00347E57" w:rsidRDefault="009C054C" w:rsidP="009C054C">
            <w:r w:rsidRPr="00347E57">
              <w:t>1</w:t>
            </w:r>
          </w:p>
        </w:tc>
        <w:tc>
          <w:tcPr>
            <w:tcW w:w="1868" w:type="dxa"/>
          </w:tcPr>
          <w:p w14:paraId="2F3B5956" w14:textId="632F8900" w:rsidR="009C054C" w:rsidRPr="00347E57" w:rsidRDefault="004534A0" w:rsidP="009C054C">
            <w:r w:rsidRPr="00347E57">
              <w:t>2 -Framtagande av underlag</w:t>
            </w:r>
          </w:p>
        </w:tc>
        <w:tc>
          <w:tcPr>
            <w:tcW w:w="4993" w:type="dxa"/>
          </w:tcPr>
          <w:p w14:paraId="12DF1455" w14:textId="50FA5B04" w:rsidR="009C054C" w:rsidRPr="00347E57" w:rsidRDefault="009C054C" w:rsidP="009C054C">
            <w:r w:rsidRPr="00347E57">
              <w:t xml:space="preserve">En </w:t>
            </w:r>
            <w:r w:rsidR="004534A0" w:rsidRPr="00347E57">
              <w:t>framtagen handlingsplan/strategi för arbetet med att utveckla stadens grönytor till att i högre utsträckning gynna pollinerande insekter och bidra till stadens gröna infrastruktur.</w:t>
            </w:r>
          </w:p>
        </w:tc>
      </w:tr>
      <w:tr w:rsidR="009C054C" w:rsidRPr="009C054C" w14:paraId="4268F5A4" w14:textId="77777777" w:rsidTr="00F26656">
        <w:tc>
          <w:tcPr>
            <w:tcW w:w="993" w:type="dxa"/>
          </w:tcPr>
          <w:p w14:paraId="2A3EA915" w14:textId="77777777" w:rsidR="009C054C" w:rsidRPr="00347E57" w:rsidRDefault="009C054C" w:rsidP="009C054C">
            <w:r w:rsidRPr="00347E57">
              <w:t>2</w:t>
            </w:r>
          </w:p>
        </w:tc>
        <w:tc>
          <w:tcPr>
            <w:tcW w:w="1868" w:type="dxa"/>
          </w:tcPr>
          <w:p w14:paraId="40E96418" w14:textId="7AF0BC5A" w:rsidR="009C054C" w:rsidRPr="00347E57" w:rsidRDefault="00F86B0A" w:rsidP="009C054C">
            <w:r w:rsidRPr="00347E57">
              <w:t>5 - Restaurering</w:t>
            </w:r>
          </w:p>
        </w:tc>
        <w:tc>
          <w:tcPr>
            <w:tcW w:w="4993" w:type="dxa"/>
          </w:tcPr>
          <w:p w14:paraId="54B1C1E9" w14:textId="5945D0FF" w:rsidR="009C054C" w:rsidRPr="00347E57" w:rsidRDefault="004534A0" w:rsidP="009C054C">
            <w:r w:rsidRPr="00347E57">
              <w:t>Etablera ängsmark på 2000 m2 gräsmatta i tätorten</w:t>
            </w:r>
          </w:p>
        </w:tc>
      </w:tr>
      <w:tr w:rsidR="009C054C" w:rsidRPr="009C054C" w14:paraId="06DFD555" w14:textId="77777777" w:rsidTr="00F26656">
        <w:tc>
          <w:tcPr>
            <w:tcW w:w="993" w:type="dxa"/>
          </w:tcPr>
          <w:p w14:paraId="476CB3DE" w14:textId="6443D04A" w:rsidR="009C054C" w:rsidRPr="00347E57" w:rsidRDefault="004534A0" w:rsidP="009C054C">
            <w:r w:rsidRPr="00347E57">
              <w:t>3</w:t>
            </w:r>
          </w:p>
        </w:tc>
        <w:tc>
          <w:tcPr>
            <w:tcW w:w="1868" w:type="dxa"/>
          </w:tcPr>
          <w:p w14:paraId="303D1FCB" w14:textId="77777777" w:rsidR="009C054C" w:rsidRPr="00347E57" w:rsidRDefault="009C054C" w:rsidP="009C054C">
            <w:r w:rsidRPr="00347E57">
              <w:t>6 - Information</w:t>
            </w:r>
          </w:p>
        </w:tc>
        <w:tc>
          <w:tcPr>
            <w:tcW w:w="4993" w:type="dxa"/>
          </w:tcPr>
          <w:p w14:paraId="33F987E9" w14:textId="151DC05B" w:rsidR="009C054C" w:rsidRPr="00347E57" w:rsidRDefault="00350607" w:rsidP="009C054C">
            <w:r w:rsidRPr="00347E57">
              <w:t>Utskickad i</w:t>
            </w:r>
            <w:r w:rsidR="004534A0" w:rsidRPr="00347E57">
              <w:t>nformation till allmänheten med tips på hur man göra i sin trädgård eller kolonilott för att gynna pollinatörer.</w:t>
            </w:r>
          </w:p>
        </w:tc>
      </w:tr>
    </w:tbl>
    <w:p w14:paraId="152B71C9" w14:textId="77777777" w:rsidR="00C60F22" w:rsidRDefault="00C60F22" w:rsidP="00C60F22">
      <w:pPr>
        <w:pStyle w:val="Brdtext"/>
        <w:spacing w:after="180" w:line="260" w:lineRule="atLeast"/>
        <w:ind w:left="360"/>
      </w:pPr>
    </w:p>
    <w:p w14:paraId="3EB8E44B" w14:textId="77777777" w:rsidR="00C60F22" w:rsidRDefault="00C60F22" w:rsidP="00C60F22">
      <w:pPr>
        <w:pStyle w:val="Brdtext"/>
        <w:numPr>
          <w:ilvl w:val="0"/>
          <w:numId w:val="11"/>
        </w:numPr>
        <w:spacing w:after="180" w:line="260" w:lineRule="atLeast"/>
      </w:pPr>
      <w:r>
        <w:t xml:space="preserve">En verksamhetsrapport ska inrapporteras i LONA-registret och besked om rapportering ska lämnas in till Länsstyrelsen </w:t>
      </w:r>
      <w:r>
        <w:rPr>
          <w:b/>
        </w:rPr>
        <w:t>senast den 1 mars</w:t>
      </w:r>
      <w:r>
        <w:t xml:space="preserve"> varje år. </w:t>
      </w:r>
    </w:p>
    <w:p w14:paraId="561AD488" w14:textId="77777777" w:rsidR="00C60F22" w:rsidRDefault="00C60F22" w:rsidP="00C60F22">
      <w:pPr>
        <w:pStyle w:val="Brdtext"/>
        <w:numPr>
          <w:ilvl w:val="0"/>
          <w:numId w:val="11"/>
        </w:numPr>
        <w:spacing w:after="180" w:line="260" w:lineRule="atLeast"/>
      </w:pPr>
      <w:r>
        <w:t>Foto eller annan bild som presenterar projektet ska läggas in som bilaga i LONA-registret, senast i samband med första redovisningen.</w:t>
      </w:r>
    </w:p>
    <w:p w14:paraId="5E584397" w14:textId="6DFE9586" w:rsidR="00C60F22" w:rsidRDefault="00C60F22" w:rsidP="00C60F22">
      <w:pPr>
        <w:pStyle w:val="Brdtext"/>
        <w:numPr>
          <w:ilvl w:val="0"/>
          <w:numId w:val="11"/>
        </w:numPr>
        <w:spacing w:after="180" w:line="260" w:lineRule="atLeast"/>
      </w:pPr>
      <w:r>
        <w:lastRenderedPageBreak/>
        <w:t xml:space="preserve">Projektet ska vara genomfört </w:t>
      </w:r>
      <w:r w:rsidR="009C054C" w:rsidRPr="009C054C">
        <w:t xml:space="preserve">senast den </w:t>
      </w:r>
      <w:r w:rsidR="00350607">
        <w:t>i juni 2022</w:t>
      </w:r>
      <w:r w:rsidR="009C054C" w:rsidRPr="009C054C">
        <w:t>. Efter</w:t>
      </w:r>
      <w:r w:rsidR="009C054C">
        <w:t xml:space="preserve"> </w:t>
      </w:r>
      <w:r>
        <w:t>godkännande av Länsstyrelsen kan projektet förlängas upp till fyra år från startdatum.</w:t>
      </w:r>
    </w:p>
    <w:p w14:paraId="7B25DE0E" w14:textId="77777777" w:rsidR="00C60F22" w:rsidRDefault="00C60F22" w:rsidP="00C60F22">
      <w:pPr>
        <w:pStyle w:val="Brdtext"/>
        <w:numPr>
          <w:ilvl w:val="0"/>
          <w:numId w:val="11"/>
        </w:numPr>
        <w:spacing w:after="180" w:line="260" w:lineRule="atLeast"/>
      </w:pPr>
      <w:r>
        <w:t xml:space="preserve">En slutrapport ska inrapporteras i LONA-registret och en påskriven utskrift ska lämnas in till Länsstyrelsen </w:t>
      </w:r>
      <w:r>
        <w:rPr>
          <w:b/>
        </w:rPr>
        <w:t xml:space="preserve">senast tre månader </w:t>
      </w:r>
      <w:r>
        <w:t>efter det att projektet är genomfört.</w:t>
      </w:r>
    </w:p>
    <w:p w14:paraId="76C4B5FE" w14:textId="77777777" w:rsidR="00C60F22" w:rsidRDefault="00C60F22" w:rsidP="00C60F22">
      <w:pPr>
        <w:pStyle w:val="Brdtext"/>
        <w:numPr>
          <w:ilvl w:val="0"/>
          <w:numId w:val="11"/>
        </w:numPr>
        <w:spacing w:after="180" w:line="260" w:lineRule="atLeast"/>
      </w:pPr>
      <w:r>
        <w:t xml:space="preserve">Vid marknadsföring och information om projektet samt i alla dokument som framställs inom projektet ska LONA-finansiering tydligt redovisas, antingen med texten ”Statliga bidrag till lokala naturvårdsprojekt medfinansierar genomförandet av detta projekt” eller med Naturvårdsverkets symbol ”LONA”. Detta gäller för böcker, rapporter, broschyrer, informationstavlor, pressmeddelanden, hemsidor m.m. </w:t>
      </w:r>
    </w:p>
    <w:p w14:paraId="7386DBAA" w14:textId="77777777" w:rsidR="00C60F22" w:rsidRDefault="00C60F22" w:rsidP="00506486">
      <w:pPr>
        <w:pStyle w:val="Brdtext"/>
        <w:numPr>
          <w:ilvl w:val="0"/>
          <w:numId w:val="11"/>
        </w:numPr>
        <w:spacing w:after="180" w:line="260" w:lineRule="atLeast"/>
      </w:pPr>
      <w:r>
        <w:t>Förändringar i projektet ska godkännas av Länsstyrelsen. Anmälan ska ske i god tid. Om projektet inte kan fullföljas ska Länsstyrelsen underrättas omgående.</w:t>
      </w:r>
    </w:p>
    <w:p w14:paraId="17A5F57B" w14:textId="095B6D9B" w:rsidR="00C60F22" w:rsidRDefault="00C60F22" w:rsidP="00506486">
      <w:pPr>
        <w:pStyle w:val="Brdtext"/>
        <w:numPr>
          <w:ilvl w:val="0"/>
          <w:numId w:val="11"/>
        </w:numPr>
        <w:spacing w:after="180" w:line="260" w:lineRule="atLeast"/>
      </w:pPr>
      <w:r>
        <w:t>Åtgärder i kategori 4–6 som kan definieras geografiskt ska fotodokumenteras före och efter genomförd åtgärd. Fotografier som visar att åtgärderna har genomförts ska medfölja slutrapporten för projektet.</w:t>
      </w:r>
    </w:p>
    <w:p w14:paraId="54C738BD" w14:textId="0F681F45" w:rsidR="00C60F22" w:rsidRDefault="00C60F22" w:rsidP="00506486">
      <w:pPr>
        <w:pStyle w:val="Brdtext"/>
        <w:numPr>
          <w:ilvl w:val="0"/>
          <w:numId w:val="11"/>
        </w:numPr>
        <w:spacing w:after="180" w:line="260" w:lineRule="atLeast"/>
      </w:pPr>
      <w:r>
        <w:t>Faktiska utgifter samt kostnader för arbetstid (både kommunal, ideell eller annan) ska kunna verifieras på begäran av Länsstyrelsen.</w:t>
      </w:r>
    </w:p>
    <w:p w14:paraId="30138F20" w14:textId="77777777" w:rsidR="00BF710D" w:rsidRPr="00712D30" w:rsidRDefault="00BF710D" w:rsidP="00B702A1">
      <w:pPr>
        <w:pStyle w:val="Brdtext"/>
        <w:numPr>
          <w:ilvl w:val="0"/>
          <w:numId w:val="11"/>
        </w:numPr>
        <w:spacing w:after="180" w:line="260" w:lineRule="atLeast"/>
      </w:pPr>
      <w:bookmarkStart w:id="0" w:name="_Hlk38961098"/>
      <w:r w:rsidRPr="00712D30">
        <w:t>Artfynd som görs i samband med inventeringar ska läggas in på artportalen (www.artportalen.se).</w:t>
      </w:r>
    </w:p>
    <w:p w14:paraId="07B6EEA5" w14:textId="16D429DA" w:rsidR="00B702A1" w:rsidRDefault="00506486" w:rsidP="00B702A1">
      <w:pPr>
        <w:pStyle w:val="Liststycke"/>
        <w:numPr>
          <w:ilvl w:val="0"/>
          <w:numId w:val="11"/>
        </w:numPr>
        <w:spacing w:after="180" w:line="260" w:lineRule="atLeast"/>
      </w:pPr>
      <w:r>
        <w:t>Det är inte tillåtet att plantera eller så in</w:t>
      </w:r>
      <w:r w:rsidRPr="004E0F1C">
        <w:t xml:space="preserve"> arter som har potential att bli invasiva</w:t>
      </w:r>
      <w:r w:rsidR="00B702A1">
        <w:t xml:space="preserve">, </w:t>
      </w:r>
      <w:r w:rsidR="00B702A1" w:rsidRPr="00B702A1">
        <w:t>se Artdatabankens lista för riskklassade arter.</w:t>
      </w:r>
    </w:p>
    <w:p w14:paraId="60FB62FD" w14:textId="13A68410" w:rsidR="00506486" w:rsidRDefault="00506486" w:rsidP="00B702A1">
      <w:pPr>
        <w:pStyle w:val="Brdtext"/>
        <w:numPr>
          <w:ilvl w:val="0"/>
          <w:numId w:val="11"/>
        </w:numPr>
        <w:spacing w:after="180" w:line="260" w:lineRule="atLeast"/>
      </w:pPr>
      <w:r w:rsidRPr="004E0F1C">
        <w:t>Informationsmaterial som tas fram inom projektet ska vara tillgängligt på kommunens hemsida</w:t>
      </w:r>
      <w:r>
        <w:t>.</w:t>
      </w:r>
    </w:p>
    <w:bookmarkEnd w:id="0"/>
    <w:p w14:paraId="02F28D95" w14:textId="77777777" w:rsidR="00C60F22" w:rsidRDefault="00C60F22" w:rsidP="00C60F22">
      <w:pPr>
        <w:pStyle w:val="Rubrik2"/>
      </w:pPr>
      <w:r>
        <w:t>Beskrivning av ärendet</w:t>
      </w:r>
    </w:p>
    <w:p w14:paraId="2E2E2DE0" w14:textId="0CB51497" w:rsidR="00C60F22" w:rsidRDefault="00350607" w:rsidP="00C60F22">
      <w:pPr>
        <w:pStyle w:val="Brdtext"/>
      </w:pPr>
      <w:r w:rsidRPr="00350607">
        <w:t>Landskrona</w:t>
      </w:r>
      <w:r w:rsidR="00C60F22">
        <w:t xml:space="preserve"> kommun har den </w:t>
      </w:r>
      <w:r w:rsidR="004B55D2">
        <w:t>18</w:t>
      </w:r>
      <w:r w:rsidR="007D3655">
        <w:t xml:space="preserve"> mars</w:t>
      </w:r>
      <w:r w:rsidR="004B22D9">
        <w:t xml:space="preserve"> 2020</w:t>
      </w:r>
      <w:r w:rsidR="00C60F22">
        <w:t xml:space="preserve"> ansökt om bidrag om </w:t>
      </w:r>
      <w:r w:rsidRPr="00733C3F">
        <w:t>170</w:t>
      </w:r>
      <w:r>
        <w:t> </w:t>
      </w:r>
      <w:r w:rsidRPr="00733C3F">
        <w:t>000</w:t>
      </w:r>
      <w:r>
        <w:t xml:space="preserve"> </w:t>
      </w:r>
      <w:r w:rsidR="00C60F22">
        <w:t xml:space="preserve">kronor för att </w:t>
      </w:r>
      <w:r>
        <w:t>ta fram en</w:t>
      </w:r>
      <w:r w:rsidRPr="004534A0">
        <w:t xml:space="preserve"> handlingsplan/strategi för arbetet med att utveckla stadens grönytor</w:t>
      </w:r>
      <w:r>
        <w:t>.</w:t>
      </w:r>
    </w:p>
    <w:p w14:paraId="47B963E9" w14:textId="77777777" w:rsidR="00C60F22" w:rsidRDefault="00C60F22" w:rsidP="00C60F22">
      <w:pPr>
        <w:pStyle w:val="Rubrik2"/>
      </w:pPr>
      <w:r>
        <w:t>Länsstyrelsens bedömning</w:t>
      </w:r>
    </w:p>
    <w:p w14:paraId="1E54146E" w14:textId="44176431" w:rsidR="00C60F22" w:rsidRDefault="00C60F22" w:rsidP="00C60F22">
      <w:pPr>
        <w:pStyle w:val="Brdtext"/>
      </w:pPr>
      <w:r>
        <w:t xml:space="preserve">Länsstyrelsen anser att projektet uppfyller kraven enligt förordningen (2003:598) om statliga bidrag till lokala naturvårdsprojekt. Projektet syftar till </w:t>
      </w:r>
      <w:r w:rsidR="00080DC4">
        <w:t>att gynna vilda pollinatörer</w:t>
      </w:r>
      <w:r>
        <w:t>. Projektet bidrar därmed till att uppfylla miljökvalitetsmåle</w:t>
      </w:r>
      <w:r w:rsidR="00243B9B">
        <w:t>t</w:t>
      </w:r>
      <w:r w:rsidR="00080DC4">
        <w:t xml:space="preserve"> </w:t>
      </w:r>
      <w:r>
        <w:t>”Ett rikt växt och djurliv”</w:t>
      </w:r>
      <w:r w:rsidR="00383393">
        <w:t>.</w:t>
      </w:r>
    </w:p>
    <w:p w14:paraId="1AA07024" w14:textId="77777777" w:rsidR="00C60F22" w:rsidRDefault="00C60F22" w:rsidP="00C60F22">
      <w:pPr>
        <w:pStyle w:val="Brdtext"/>
      </w:pPr>
    </w:p>
    <w:p w14:paraId="17FAE70D" w14:textId="585E3A72" w:rsidR="00C60F22" w:rsidRDefault="00C60F22" w:rsidP="00C60F22">
      <w:pPr>
        <w:pStyle w:val="Brdtext"/>
      </w:pPr>
      <w:r>
        <w:lastRenderedPageBreak/>
        <w:t xml:space="preserve">Länsstyrelsen gör bedömningen att projektets totalkostnad är motiverad ur naturvårdssynpunkt. </w:t>
      </w:r>
      <w:r w:rsidRPr="00350607">
        <w:t>Projektet är angeläget att genomföra då</w:t>
      </w:r>
      <w:r w:rsidR="00350607" w:rsidRPr="00350607">
        <w:t xml:space="preserve"> det kan stärka kommunens långsiktiga arbete med att förbättra förutsättningarna för pollinatörer i staden. Projektet kan även användas som ett gott exempel</w:t>
      </w:r>
      <w:r w:rsidR="00350607">
        <w:t xml:space="preserve"> på arbetssätt för andra kommuner.  </w:t>
      </w:r>
    </w:p>
    <w:p w14:paraId="09B133DF" w14:textId="77777777" w:rsidR="00C60F22" w:rsidRDefault="00C60F22" w:rsidP="00C60F22">
      <w:pPr>
        <w:pStyle w:val="Rubrik2"/>
      </w:pPr>
      <w:r>
        <w:t>Ekonomi</w:t>
      </w:r>
    </w:p>
    <w:p w14:paraId="6E1F98E6" w14:textId="62F06D4A" w:rsidR="00C60F22" w:rsidRDefault="00C60F22" w:rsidP="00C60F22">
      <w:pPr>
        <w:pStyle w:val="Brdtext"/>
        <w:rPr>
          <w:szCs w:val="26"/>
        </w:rPr>
      </w:pPr>
      <w:r>
        <w:t xml:space="preserve">75 % av bidraget utbetalas </w:t>
      </w:r>
      <w:r w:rsidR="003704A6">
        <w:t xml:space="preserve">i samband med detta beslut, </w:t>
      </w:r>
      <w:r>
        <w:t xml:space="preserve">resterande 25 % kan utbetalas efter att projektet har avslutats och slutrapporterats till Länsstyrelsen. Länsstyrelsen kommer att besluta om bidragets slutliga storlek när slutrapporten har lämnats in. </w:t>
      </w:r>
    </w:p>
    <w:p w14:paraId="4D3993CF" w14:textId="77777777" w:rsidR="00C60F22" w:rsidRDefault="00C60F22" w:rsidP="00C60F22">
      <w:pPr>
        <w:pStyle w:val="Brdtext"/>
      </w:pPr>
    </w:p>
    <w:tbl>
      <w:tblPr>
        <w:tblStyle w:val="Tabellrutnt"/>
        <w:tblW w:w="7933" w:type="dxa"/>
        <w:tblLook w:val="04A0" w:firstRow="1" w:lastRow="0" w:firstColumn="1" w:lastColumn="0" w:noHBand="0" w:noVBand="1"/>
      </w:tblPr>
      <w:tblGrid>
        <w:gridCol w:w="3114"/>
        <w:gridCol w:w="4819"/>
      </w:tblGrid>
      <w:tr w:rsidR="003704A6" w14:paraId="389D5E64" w14:textId="77777777" w:rsidTr="003704A6">
        <w:tc>
          <w:tcPr>
            <w:tcW w:w="3114" w:type="dxa"/>
            <w:tcBorders>
              <w:top w:val="single" w:sz="4" w:space="0" w:color="auto"/>
              <w:left w:val="single" w:sz="4" w:space="0" w:color="auto"/>
              <w:bottom w:val="single" w:sz="4" w:space="0" w:color="auto"/>
              <w:right w:val="single" w:sz="4" w:space="0" w:color="auto"/>
            </w:tcBorders>
            <w:hideMark/>
          </w:tcPr>
          <w:p w14:paraId="34E8478A" w14:textId="0C80FB9E" w:rsidR="003704A6" w:rsidRPr="00E73BFC" w:rsidRDefault="003704A6" w:rsidP="000E46C1">
            <w:pPr>
              <w:pStyle w:val="Brdtext"/>
              <w:rPr>
                <w:b/>
              </w:rPr>
            </w:pPr>
            <w:r>
              <w:rPr>
                <w:b/>
              </w:rPr>
              <w:t>2020</w:t>
            </w:r>
          </w:p>
        </w:tc>
        <w:tc>
          <w:tcPr>
            <w:tcW w:w="4819" w:type="dxa"/>
            <w:tcBorders>
              <w:top w:val="single" w:sz="4" w:space="0" w:color="auto"/>
              <w:left w:val="single" w:sz="4" w:space="0" w:color="auto"/>
              <w:bottom w:val="single" w:sz="4" w:space="0" w:color="auto"/>
              <w:right w:val="single" w:sz="4" w:space="0" w:color="auto"/>
            </w:tcBorders>
            <w:hideMark/>
          </w:tcPr>
          <w:p w14:paraId="00F4563F" w14:textId="77777777" w:rsidR="003704A6" w:rsidRPr="00E73BFC" w:rsidRDefault="003704A6" w:rsidP="000E46C1">
            <w:pPr>
              <w:pStyle w:val="Brdtext"/>
              <w:rPr>
                <w:b/>
              </w:rPr>
            </w:pPr>
            <w:r w:rsidRPr="00E73BFC">
              <w:rPr>
                <w:b/>
              </w:rPr>
              <w:t>Efter slutrapportering</w:t>
            </w:r>
          </w:p>
        </w:tc>
      </w:tr>
      <w:tr w:rsidR="003704A6" w14:paraId="44432299" w14:textId="77777777" w:rsidTr="003704A6">
        <w:tc>
          <w:tcPr>
            <w:tcW w:w="3114" w:type="dxa"/>
            <w:tcBorders>
              <w:top w:val="single" w:sz="4" w:space="0" w:color="auto"/>
              <w:left w:val="single" w:sz="4" w:space="0" w:color="auto"/>
              <w:bottom w:val="single" w:sz="4" w:space="0" w:color="auto"/>
              <w:right w:val="single" w:sz="4" w:space="0" w:color="auto"/>
            </w:tcBorders>
            <w:hideMark/>
          </w:tcPr>
          <w:p w14:paraId="083B0251" w14:textId="72E1FB55" w:rsidR="003704A6" w:rsidRDefault="00733C3F" w:rsidP="000E46C1">
            <w:pPr>
              <w:pStyle w:val="Brdtext"/>
            </w:pPr>
            <w:r w:rsidRPr="00733C3F">
              <w:t>127</w:t>
            </w:r>
            <w:r>
              <w:t xml:space="preserve"> </w:t>
            </w:r>
            <w:r w:rsidRPr="00733C3F">
              <w:t>500</w:t>
            </w:r>
            <w:r w:rsidR="003704A6">
              <w:t xml:space="preserve"> kr</w:t>
            </w:r>
          </w:p>
        </w:tc>
        <w:tc>
          <w:tcPr>
            <w:tcW w:w="4819" w:type="dxa"/>
            <w:tcBorders>
              <w:top w:val="single" w:sz="4" w:space="0" w:color="auto"/>
              <w:left w:val="single" w:sz="4" w:space="0" w:color="auto"/>
              <w:bottom w:val="single" w:sz="4" w:space="0" w:color="auto"/>
              <w:right w:val="single" w:sz="4" w:space="0" w:color="auto"/>
            </w:tcBorders>
            <w:hideMark/>
          </w:tcPr>
          <w:p w14:paraId="4EF26615" w14:textId="687DCEF1" w:rsidR="003704A6" w:rsidRDefault="00733C3F" w:rsidP="000E46C1">
            <w:pPr>
              <w:pStyle w:val="Brdtext"/>
            </w:pPr>
            <w:r>
              <w:t>42 500</w:t>
            </w:r>
            <w:r w:rsidR="003704A6">
              <w:t xml:space="preserve"> kr</w:t>
            </w:r>
          </w:p>
        </w:tc>
      </w:tr>
    </w:tbl>
    <w:p w14:paraId="4D845D42" w14:textId="77777777" w:rsidR="00C60F22" w:rsidRDefault="00C60F22" w:rsidP="00C60F22">
      <w:pPr>
        <w:pStyle w:val="Brdtext"/>
        <w:rPr>
          <w:rFonts w:ascii="Times New Roman" w:hAnsi="Times New Roman"/>
          <w:sz w:val="24"/>
        </w:rPr>
      </w:pPr>
    </w:p>
    <w:p w14:paraId="69FA981F" w14:textId="77777777" w:rsidR="00C60F22" w:rsidRDefault="00C60F22" w:rsidP="00C60F22">
      <w:pPr>
        <w:pStyle w:val="Brdtext"/>
      </w:pPr>
      <w:r>
        <w:t xml:space="preserve">Länsstyrelsen kan kräva att de utbetalade bidragen helt eller delvis återbetalas enligt 12 § förordningen (2003:598) om statliga bidrag till lokala naturvårdsprojekt. </w:t>
      </w:r>
    </w:p>
    <w:p w14:paraId="4DAAD3B9" w14:textId="3C9D99AF" w:rsidR="00C60F22" w:rsidRDefault="00C60F22" w:rsidP="00C60F22">
      <w:pPr>
        <w:pStyle w:val="Brdtext"/>
      </w:pPr>
      <w:r>
        <w:t>Kommunen är rättsligt och ekonomiskt ansvarig inför Länsstyrelsen för genomförande och redovisning av projektet. Det är därför av stor vikt att skriftliga avtal upprättas mellan kommunen och genomförande aktörer för de enskilda åtgärderna.</w:t>
      </w:r>
    </w:p>
    <w:p w14:paraId="05848486" w14:textId="77777777" w:rsidR="00C60F22" w:rsidRDefault="00C60F22" w:rsidP="00C60F22">
      <w:pPr>
        <w:pStyle w:val="Rubrik2"/>
      </w:pPr>
      <w:r>
        <w:t>Övriga upplysningar</w:t>
      </w:r>
    </w:p>
    <w:p w14:paraId="47DCCC91" w14:textId="77777777" w:rsidR="00C60F22" w:rsidRDefault="00C60F22" w:rsidP="00C60F22">
      <w:pPr>
        <w:pStyle w:val="Brdtext"/>
      </w:pPr>
      <w:r>
        <w:t xml:space="preserve">Enligt 14 § förordningen (2003:598) om statliga bidrag till lokala naturvårdsprojekt får detta beslut inte överklagas. </w:t>
      </w:r>
    </w:p>
    <w:p w14:paraId="7CA09FE1" w14:textId="77777777" w:rsidR="00C60F22" w:rsidRDefault="00C60F22" w:rsidP="00C60F22">
      <w:pPr>
        <w:pStyle w:val="Brdtext"/>
      </w:pPr>
    </w:p>
    <w:p w14:paraId="39226656" w14:textId="77777777" w:rsidR="00C60F22" w:rsidRDefault="00C60F22" w:rsidP="00C60F22">
      <w:pPr>
        <w:pStyle w:val="Brdtext"/>
      </w:pPr>
      <w:r>
        <w:t>Detta beslut befriar inte kommunen från skyldigheten att söka de tillstånd eller föra de samråd som kan krävas enligt annan lagstiftning.</w:t>
      </w:r>
    </w:p>
    <w:p w14:paraId="77BCC4C9" w14:textId="77777777" w:rsidR="00C60F22" w:rsidRDefault="00C60F22" w:rsidP="00C60F22">
      <w:pPr>
        <w:pStyle w:val="Brdtext"/>
      </w:pPr>
    </w:p>
    <w:p w14:paraId="1FD6412B" w14:textId="2F8125E8" w:rsidR="00C60F22" w:rsidRDefault="00C60F22" w:rsidP="00C60F22">
      <w:pPr>
        <w:pStyle w:val="Brdtext"/>
      </w:pPr>
      <w:r>
        <w:t xml:space="preserve">Besök gärna länsstyrelsens webbplats för mer information </w:t>
      </w:r>
      <w:hyperlink r:id="rId10" w:history="1">
        <w:r>
          <w:rPr>
            <w:rStyle w:val="Hyperlnk"/>
          </w:rPr>
          <w:t>www.lansstyrelsen.se</w:t>
        </w:r>
      </w:hyperlink>
      <w:r>
        <w:rPr>
          <w:rStyle w:val="Hyperlnk"/>
        </w:rPr>
        <w:t>/skane/lona</w:t>
      </w:r>
      <w:r>
        <w:t>.</w:t>
      </w:r>
    </w:p>
    <w:p w14:paraId="798EC2B1" w14:textId="77777777" w:rsidR="00C60F22" w:rsidRDefault="00C60F22" w:rsidP="00C60F22">
      <w:pPr>
        <w:pStyle w:val="Brdtext"/>
      </w:pPr>
    </w:p>
    <w:p w14:paraId="74D009B7" w14:textId="0897F9B2" w:rsidR="00C60F22" w:rsidRDefault="00C60F22" w:rsidP="00C60F22">
      <w:pPr>
        <w:pStyle w:val="Brdtext"/>
      </w:pPr>
      <w:r>
        <w:t xml:space="preserve">Mer information och bra länkar finns på Naturvårdsverkets webbplats </w:t>
      </w:r>
      <w:hyperlink r:id="rId11" w:history="1">
        <w:r w:rsidR="003704A6" w:rsidRPr="009A5E2E">
          <w:rPr>
            <w:rStyle w:val="Hyperlnk"/>
          </w:rPr>
          <w:t>www.naturvardsverket.se/lona</w:t>
        </w:r>
      </w:hyperlink>
      <w:r>
        <w:t>.</w:t>
      </w:r>
    </w:p>
    <w:p w14:paraId="509B4B88" w14:textId="344710D0" w:rsidR="003704A6" w:rsidRDefault="003704A6" w:rsidP="00C60F22">
      <w:pPr>
        <w:pStyle w:val="Brdtext"/>
      </w:pPr>
    </w:p>
    <w:p w14:paraId="255CB868" w14:textId="4952CEEC" w:rsidR="003704A6" w:rsidRDefault="003704A6" w:rsidP="00C60F22">
      <w:pPr>
        <w:pStyle w:val="Brdtext"/>
      </w:pPr>
      <w:r>
        <w:t>Mer information om pollineringssatsningen:</w:t>
      </w:r>
      <w:r w:rsidRPr="003704A6">
        <w:t xml:space="preserve"> </w:t>
      </w:r>
      <w:hyperlink r:id="rId12" w:history="1">
        <w:r w:rsidRPr="009A5E2E">
          <w:rPr>
            <w:rStyle w:val="Hyperlnk"/>
          </w:rPr>
          <w:t>https://www.naturvardsverket.se/Miljoarbete-i-samhallet/Miljoarbete-i-Sverige/Uppdelat-efter-omrade/Pollinering/</w:t>
        </w:r>
      </w:hyperlink>
      <w:r>
        <w:t xml:space="preserve"> </w:t>
      </w:r>
    </w:p>
    <w:p w14:paraId="6C11B6C7" w14:textId="77777777" w:rsidR="00C60F22" w:rsidRDefault="00C60F22" w:rsidP="00C60F22">
      <w:pPr>
        <w:pStyle w:val="Brdtext"/>
      </w:pPr>
    </w:p>
    <w:p w14:paraId="7E9DCF86" w14:textId="08D9027D" w:rsidR="00C60F22" w:rsidRDefault="00C60F22" w:rsidP="00C60F22">
      <w:pPr>
        <w:pStyle w:val="Brdtext"/>
      </w:pPr>
      <w:r>
        <w:t xml:space="preserve">LONA-registret finns på </w:t>
      </w:r>
      <w:hyperlink r:id="rId13" w:history="1">
        <w:r>
          <w:rPr>
            <w:rStyle w:val="Hyperlnk"/>
          </w:rPr>
          <w:t>http://lona.naturvardsverket.se/</w:t>
        </w:r>
      </w:hyperlink>
      <w:r>
        <w:t xml:space="preserve">. </w:t>
      </w:r>
    </w:p>
    <w:p w14:paraId="072F42CA" w14:textId="77777777" w:rsidR="00C60F22" w:rsidRDefault="00C60F22" w:rsidP="00C60F22">
      <w:pPr>
        <w:rPr>
          <w:rFonts w:ascii="Segoe UI Light" w:hAnsi="Segoe UI Light"/>
          <w:b/>
        </w:rPr>
      </w:pPr>
    </w:p>
    <w:p w14:paraId="3B2203A5" w14:textId="77777777" w:rsidR="00C60F22" w:rsidRPr="007E26C8" w:rsidRDefault="00C60F22" w:rsidP="00C60F22">
      <w:r w:rsidRPr="007E26C8">
        <w:tab/>
      </w:r>
      <w:r w:rsidRPr="007E26C8">
        <w:tab/>
        <w:t>____________</w:t>
      </w:r>
    </w:p>
    <w:p w14:paraId="22F296A0" w14:textId="77777777" w:rsidR="00C60F22" w:rsidRPr="007E26C8" w:rsidRDefault="00C60F22" w:rsidP="00C60F22"/>
    <w:p w14:paraId="4F894F1E" w14:textId="78747D72" w:rsidR="00C60F22" w:rsidRPr="007E26C8" w:rsidRDefault="00C60F22" w:rsidP="00C60F22">
      <w:r w:rsidRPr="007E26C8">
        <w:t xml:space="preserve">Detta beslut har fattats av </w:t>
      </w:r>
      <w:r w:rsidR="00383393">
        <w:t>enhetschef Cecilia Backe</w:t>
      </w:r>
      <w:r w:rsidRPr="007E26C8">
        <w:t xml:space="preserve">. I den slutliga handläggningen har även deltagit miljöhandläggare </w:t>
      </w:r>
      <w:r>
        <w:t>Johanna Ragnarsson</w:t>
      </w:r>
      <w:r w:rsidRPr="007E26C8">
        <w:t xml:space="preserve">, föredragande. </w:t>
      </w:r>
    </w:p>
    <w:p w14:paraId="61AD0751" w14:textId="77777777" w:rsidR="00C60F22" w:rsidRPr="007E26C8" w:rsidRDefault="00C60F22" w:rsidP="00C60F22"/>
    <w:p w14:paraId="45FE8AF6" w14:textId="77777777" w:rsidR="00C60F22" w:rsidRPr="007E26C8" w:rsidRDefault="00C60F22" w:rsidP="00C60F22">
      <w:pPr>
        <w:tabs>
          <w:tab w:val="left" w:pos="5670"/>
          <w:tab w:val="left" w:pos="9072"/>
          <w:tab w:val="left" w:pos="10490"/>
        </w:tabs>
        <w:ind w:right="6"/>
      </w:pPr>
    </w:p>
    <w:p w14:paraId="5125E5B8" w14:textId="02B40F74" w:rsidR="00C60F22" w:rsidRPr="007E26C8" w:rsidRDefault="00383393" w:rsidP="00C60F22">
      <w:pPr>
        <w:tabs>
          <w:tab w:val="left" w:pos="5670"/>
          <w:tab w:val="left" w:pos="9072"/>
          <w:tab w:val="left" w:pos="10490"/>
        </w:tabs>
        <w:ind w:right="6"/>
      </w:pPr>
      <w:r>
        <w:t>Cecilia Backe</w:t>
      </w:r>
    </w:p>
    <w:p w14:paraId="35EAA254" w14:textId="77777777" w:rsidR="00C60F22" w:rsidRPr="007E26C8" w:rsidRDefault="00C60F22" w:rsidP="00C60F22">
      <w:pPr>
        <w:tabs>
          <w:tab w:val="left" w:pos="5670"/>
          <w:tab w:val="left" w:pos="9072"/>
          <w:tab w:val="left" w:pos="10490"/>
        </w:tabs>
        <w:ind w:right="6"/>
      </w:pPr>
      <w:r w:rsidRPr="007E26C8">
        <w:t xml:space="preserve">                                                                           </w:t>
      </w:r>
      <w:r>
        <w:t>Johanna Ragnarsson</w:t>
      </w:r>
    </w:p>
    <w:p w14:paraId="05624C3B" w14:textId="77777777" w:rsidR="00C60F22" w:rsidRPr="007E26C8" w:rsidRDefault="00C60F22" w:rsidP="00C60F22">
      <w:pPr>
        <w:tabs>
          <w:tab w:val="left" w:pos="5670"/>
          <w:tab w:val="left" w:pos="9072"/>
          <w:tab w:val="left" w:pos="10490"/>
        </w:tabs>
        <w:ind w:right="6"/>
      </w:pPr>
    </w:p>
    <w:p w14:paraId="27133380" w14:textId="77777777" w:rsidR="00C60F22" w:rsidRPr="007E26C8" w:rsidRDefault="00C60F22" w:rsidP="00C60F22">
      <w:pPr>
        <w:tabs>
          <w:tab w:val="left" w:pos="5670"/>
          <w:tab w:val="left" w:pos="9072"/>
          <w:tab w:val="left" w:pos="10490"/>
        </w:tabs>
        <w:ind w:right="6"/>
      </w:pPr>
    </w:p>
    <w:p w14:paraId="26AB7497" w14:textId="77777777" w:rsidR="00C60F22" w:rsidRPr="007E26C8" w:rsidRDefault="00C60F22" w:rsidP="00C60F22">
      <w:pPr>
        <w:tabs>
          <w:tab w:val="left" w:pos="5670"/>
          <w:tab w:val="left" w:pos="9072"/>
          <w:tab w:val="left" w:pos="10490"/>
        </w:tabs>
        <w:ind w:right="6"/>
      </w:pPr>
    </w:p>
    <w:p w14:paraId="1AA49C73" w14:textId="77777777" w:rsidR="00C60F22" w:rsidRDefault="00C60F22" w:rsidP="00C60F22">
      <w:pPr>
        <w:rPr>
          <w:u w:val="single"/>
        </w:rPr>
      </w:pPr>
    </w:p>
    <w:p w14:paraId="3812A837" w14:textId="77777777" w:rsidR="00C60F22" w:rsidRPr="00E0113A" w:rsidRDefault="00C60F22" w:rsidP="00C60F22">
      <w:pPr>
        <w:rPr>
          <w:i/>
        </w:rPr>
      </w:pPr>
      <w:r w:rsidRPr="00105014">
        <w:rPr>
          <w:i/>
        </w:rPr>
        <w:t>Beslutet har signerats elektroniskt och har därför ingen underskrift.</w:t>
      </w:r>
    </w:p>
    <w:p w14:paraId="3ECC27EA" w14:textId="77777777" w:rsidR="00C60F22" w:rsidRDefault="00C60F22" w:rsidP="00C60F22">
      <w:pPr>
        <w:rPr>
          <w:u w:val="single"/>
        </w:rPr>
      </w:pPr>
    </w:p>
    <w:p w14:paraId="3923FEFF" w14:textId="77777777" w:rsidR="00C60F22" w:rsidRDefault="00C60F22" w:rsidP="00C60F22">
      <w:pPr>
        <w:rPr>
          <w:u w:val="single"/>
        </w:rPr>
      </w:pPr>
    </w:p>
    <w:p w14:paraId="34FA3EF3" w14:textId="77777777" w:rsidR="00C60F22" w:rsidRDefault="00C60F22" w:rsidP="00C60F22">
      <w:pPr>
        <w:rPr>
          <w:u w:val="single"/>
        </w:rPr>
      </w:pPr>
    </w:p>
    <w:p w14:paraId="7F4DC099" w14:textId="77777777" w:rsidR="00C60F22" w:rsidRPr="005E091A" w:rsidRDefault="00C60F22" w:rsidP="00C60F22"/>
    <w:p w14:paraId="64E2A2FE" w14:textId="77777777" w:rsidR="001004F2" w:rsidRPr="00987B1B" w:rsidRDefault="001004F2" w:rsidP="00987B1B">
      <w:pPr>
        <w:tabs>
          <w:tab w:val="left" w:pos="2280"/>
        </w:tabs>
      </w:pPr>
    </w:p>
    <w:sectPr w:rsidR="001004F2" w:rsidRPr="00987B1B" w:rsidSect="000731AD">
      <w:headerReference w:type="even" r:id="rId14"/>
      <w:headerReference w:type="default" r:id="rId15"/>
      <w:footerReference w:type="even" r:id="rId16"/>
      <w:footerReference w:type="default" r:id="rId17"/>
      <w:headerReference w:type="first" r:id="rId18"/>
      <w:footerReference w:type="first" r:id="rId19"/>
      <w:pgSz w:w="11906" w:h="16838" w:code="9"/>
      <w:pgMar w:top="2608" w:right="1985" w:bottom="1134" w:left="1985"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DB5E3" w14:textId="77777777" w:rsidR="008B11F9" w:rsidRDefault="008B11F9">
      <w:r>
        <w:separator/>
      </w:r>
    </w:p>
  </w:endnote>
  <w:endnote w:type="continuationSeparator" w:id="0">
    <w:p w14:paraId="74B3008D" w14:textId="77777777" w:rsidR="008B11F9" w:rsidRDefault="008B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608D" w14:textId="77777777" w:rsidR="00DC0A0C" w:rsidRDefault="00DC0A0C">
    <w:pPr>
      <w:pStyle w:val="Sidfot"/>
    </w:pPr>
  </w:p>
  <w:p w14:paraId="4F9DB453" w14:textId="77777777" w:rsidR="00DC0A0C" w:rsidRDefault="00DC0A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82F6" w14:textId="77777777" w:rsidR="00DC0A0C" w:rsidRDefault="00DC0A0C">
    <w:pPr>
      <w:pStyle w:val="Sidfot"/>
    </w:pPr>
  </w:p>
  <w:p w14:paraId="5C790A15" w14:textId="77777777" w:rsidR="00DC0A0C" w:rsidRDefault="00DC0A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80" w:type="dxa"/>
      <w:tblInd w:w="-956" w:type="dxa"/>
      <w:tblLayout w:type="fixed"/>
      <w:tblCellMar>
        <w:left w:w="0" w:type="dxa"/>
        <w:right w:w="0" w:type="dxa"/>
      </w:tblCellMar>
      <w:tblLook w:val="01E0" w:firstRow="1" w:lastRow="1" w:firstColumn="1" w:lastColumn="1" w:noHBand="0" w:noVBand="0"/>
    </w:tblPr>
    <w:tblGrid>
      <w:gridCol w:w="1459"/>
      <w:gridCol w:w="1530"/>
      <w:gridCol w:w="1304"/>
      <w:gridCol w:w="1247"/>
      <w:gridCol w:w="2041"/>
      <w:gridCol w:w="2099"/>
    </w:tblGrid>
    <w:tr w:rsidR="006B40F2" w14:paraId="6E3F827B" w14:textId="77777777" w:rsidTr="00153DD8">
      <w:tc>
        <w:tcPr>
          <w:tcW w:w="1459" w:type="dxa"/>
          <w:vAlign w:val="bottom"/>
        </w:tcPr>
        <w:p w14:paraId="00BB13C6" w14:textId="77777777" w:rsidR="006B40F2" w:rsidRDefault="006B40F2">
          <w:pPr>
            <w:pStyle w:val="SidfotFet"/>
            <w:rPr>
              <w:noProof/>
            </w:rPr>
          </w:pPr>
        </w:p>
      </w:tc>
      <w:tc>
        <w:tcPr>
          <w:tcW w:w="1530" w:type="dxa"/>
          <w:vAlign w:val="bottom"/>
        </w:tcPr>
        <w:p w14:paraId="23F23194" w14:textId="77777777" w:rsidR="006B40F2" w:rsidRDefault="006B40F2">
          <w:pPr>
            <w:pStyle w:val="SidfotFet"/>
          </w:pPr>
        </w:p>
      </w:tc>
      <w:tc>
        <w:tcPr>
          <w:tcW w:w="1304" w:type="dxa"/>
          <w:vAlign w:val="bottom"/>
        </w:tcPr>
        <w:p w14:paraId="1D64B969" w14:textId="77777777" w:rsidR="006B40F2" w:rsidRDefault="006B40F2">
          <w:pPr>
            <w:pStyle w:val="SidfotFet"/>
          </w:pPr>
        </w:p>
      </w:tc>
      <w:tc>
        <w:tcPr>
          <w:tcW w:w="1247" w:type="dxa"/>
          <w:vAlign w:val="bottom"/>
        </w:tcPr>
        <w:p w14:paraId="3C29AA6E" w14:textId="77777777" w:rsidR="006B40F2" w:rsidRDefault="006B40F2">
          <w:pPr>
            <w:pStyle w:val="SidfotFet"/>
            <w:rPr>
              <w:lang w:val="en-US"/>
            </w:rPr>
          </w:pPr>
        </w:p>
      </w:tc>
      <w:tc>
        <w:tcPr>
          <w:tcW w:w="2041" w:type="dxa"/>
          <w:vAlign w:val="bottom"/>
        </w:tcPr>
        <w:p w14:paraId="257BFF6A" w14:textId="77777777" w:rsidR="006B40F2" w:rsidRDefault="006B40F2">
          <w:pPr>
            <w:pStyle w:val="SidfotFet"/>
            <w:rPr>
              <w:lang w:val="en-US"/>
            </w:rPr>
          </w:pPr>
        </w:p>
      </w:tc>
      <w:tc>
        <w:tcPr>
          <w:tcW w:w="2099" w:type="dxa"/>
          <w:vAlign w:val="bottom"/>
        </w:tcPr>
        <w:p w14:paraId="21023F34" w14:textId="77777777" w:rsidR="006B40F2" w:rsidRDefault="006B40F2">
          <w:pPr>
            <w:pStyle w:val="SidfotFet"/>
          </w:pPr>
        </w:p>
      </w:tc>
    </w:tr>
    <w:tr w:rsidR="006B40F2" w14:paraId="4A3FBC21" w14:textId="77777777" w:rsidTr="00153DD8">
      <w:tc>
        <w:tcPr>
          <w:tcW w:w="1459" w:type="dxa"/>
          <w:vAlign w:val="bottom"/>
        </w:tcPr>
        <w:p w14:paraId="157DABA9" w14:textId="77777777" w:rsidR="006B40F2" w:rsidRDefault="006B40F2">
          <w:pPr>
            <w:pStyle w:val="SidfotFet"/>
            <w:rPr>
              <w:noProof/>
            </w:rPr>
          </w:pPr>
        </w:p>
      </w:tc>
      <w:tc>
        <w:tcPr>
          <w:tcW w:w="1530" w:type="dxa"/>
          <w:vAlign w:val="bottom"/>
        </w:tcPr>
        <w:p w14:paraId="112F395B" w14:textId="77777777" w:rsidR="006B40F2" w:rsidRDefault="006B40F2">
          <w:pPr>
            <w:pStyle w:val="SidfotFet"/>
          </w:pPr>
        </w:p>
      </w:tc>
      <w:tc>
        <w:tcPr>
          <w:tcW w:w="1304" w:type="dxa"/>
          <w:vAlign w:val="bottom"/>
        </w:tcPr>
        <w:p w14:paraId="5BB80C0F" w14:textId="77777777" w:rsidR="006B40F2" w:rsidRDefault="006B40F2">
          <w:pPr>
            <w:pStyle w:val="SidfotFet"/>
          </w:pPr>
        </w:p>
      </w:tc>
      <w:tc>
        <w:tcPr>
          <w:tcW w:w="1247" w:type="dxa"/>
          <w:vAlign w:val="bottom"/>
        </w:tcPr>
        <w:p w14:paraId="3EB37789" w14:textId="77777777" w:rsidR="006B40F2" w:rsidRDefault="006B40F2">
          <w:pPr>
            <w:pStyle w:val="SidfotFet"/>
            <w:rPr>
              <w:lang w:val="en-US"/>
            </w:rPr>
          </w:pPr>
        </w:p>
      </w:tc>
      <w:tc>
        <w:tcPr>
          <w:tcW w:w="2041" w:type="dxa"/>
          <w:vAlign w:val="bottom"/>
        </w:tcPr>
        <w:p w14:paraId="05FDA5AE" w14:textId="77777777" w:rsidR="006B40F2" w:rsidRDefault="006B40F2">
          <w:pPr>
            <w:pStyle w:val="SidfotFet"/>
            <w:rPr>
              <w:lang w:val="en-US"/>
            </w:rPr>
          </w:pPr>
        </w:p>
      </w:tc>
      <w:tc>
        <w:tcPr>
          <w:tcW w:w="2099" w:type="dxa"/>
          <w:vAlign w:val="bottom"/>
        </w:tcPr>
        <w:p w14:paraId="6EC9AEB1" w14:textId="77777777" w:rsidR="006B40F2" w:rsidRDefault="006B40F2">
          <w:pPr>
            <w:pStyle w:val="SidfotFet"/>
          </w:pPr>
        </w:p>
      </w:tc>
    </w:tr>
    <w:tr w:rsidR="006B40F2" w14:paraId="04B192D6" w14:textId="77777777" w:rsidTr="00153DD8">
      <w:tc>
        <w:tcPr>
          <w:tcW w:w="1459" w:type="dxa"/>
          <w:vAlign w:val="bottom"/>
        </w:tcPr>
        <w:p w14:paraId="0A211356" w14:textId="77777777" w:rsidR="006B40F2" w:rsidRDefault="006B40F2">
          <w:pPr>
            <w:pStyle w:val="SidfotFet"/>
            <w:rPr>
              <w:noProof/>
            </w:rPr>
          </w:pPr>
        </w:p>
      </w:tc>
      <w:tc>
        <w:tcPr>
          <w:tcW w:w="1530" w:type="dxa"/>
          <w:vAlign w:val="bottom"/>
        </w:tcPr>
        <w:p w14:paraId="31EF7973" w14:textId="77777777" w:rsidR="006B40F2" w:rsidRDefault="006B40F2">
          <w:pPr>
            <w:pStyle w:val="SidfotFet"/>
          </w:pPr>
        </w:p>
      </w:tc>
      <w:tc>
        <w:tcPr>
          <w:tcW w:w="1304" w:type="dxa"/>
          <w:vAlign w:val="bottom"/>
        </w:tcPr>
        <w:p w14:paraId="4B12F4E3" w14:textId="77777777" w:rsidR="006B40F2" w:rsidRDefault="006B40F2">
          <w:pPr>
            <w:pStyle w:val="SidfotFet"/>
          </w:pPr>
        </w:p>
      </w:tc>
      <w:tc>
        <w:tcPr>
          <w:tcW w:w="1247" w:type="dxa"/>
          <w:vAlign w:val="bottom"/>
        </w:tcPr>
        <w:p w14:paraId="31498693" w14:textId="77777777" w:rsidR="006B40F2" w:rsidRDefault="006B40F2">
          <w:pPr>
            <w:pStyle w:val="SidfotFet"/>
            <w:rPr>
              <w:lang w:val="en-US"/>
            </w:rPr>
          </w:pPr>
        </w:p>
      </w:tc>
      <w:tc>
        <w:tcPr>
          <w:tcW w:w="2041" w:type="dxa"/>
          <w:vAlign w:val="bottom"/>
        </w:tcPr>
        <w:p w14:paraId="6CBC94A2" w14:textId="77777777" w:rsidR="006B40F2" w:rsidRDefault="006B40F2">
          <w:pPr>
            <w:pStyle w:val="SidfotFet"/>
            <w:rPr>
              <w:lang w:val="en-US"/>
            </w:rPr>
          </w:pPr>
        </w:p>
      </w:tc>
      <w:tc>
        <w:tcPr>
          <w:tcW w:w="2099" w:type="dxa"/>
          <w:vAlign w:val="bottom"/>
        </w:tcPr>
        <w:p w14:paraId="199F05E3" w14:textId="77777777" w:rsidR="006B40F2" w:rsidRDefault="006B40F2">
          <w:pPr>
            <w:pStyle w:val="SidfotFet"/>
          </w:pPr>
        </w:p>
      </w:tc>
    </w:tr>
    <w:tr w:rsidR="006B40F2" w14:paraId="39A13BC9" w14:textId="77777777" w:rsidTr="00153DD8">
      <w:tc>
        <w:tcPr>
          <w:tcW w:w="1459" w:type="dxa"/>
          <w:vAlign w:val="bottom"/>
        </w:tcPr>
        <w:p w14:paraId="2B5AC627" w14:textId="77777777" w:rsidR="006B40F2" w:rsidRDefault="006B40F2">
          <w:pPr>
            <w:pStyle w:val="SidfotFet"/>
            <w:rPr>
              <w:noProof/>
            </w:rPr>
          </w:pPr>
        </w:p>
      </w:tc>
      <w:tc>
        <w:tcPr>
          <w:tcW w:w="1530" w:type="dxa"/>
          <w:vAlign w:val="bottom"/>
        </w:tcPr>
        <w:p w14:paraId="547098AA" w14:textId="77777777" w:rsidR="006B40F2" w:rsidRDefault="006B40F2">
          <w:pPr>
            <w:pStyle w:val="SidfotFet"/>
          </w:pPr>
        </w:p>
      </w:tc>
      <w:tc>
        <w:tcPr>
          <w:tcW w:w="1304" w:type="dxa"/>
          <w:vAlign w:val="bottom"/>
        </w:tcPr>
        <w:p w14:paraId="7E9D8B12" w14:textId="77777777" w:rsidR="006B40F2" w:rsidRDefault="006B40F2">
          <w:pPr>
            <w:pStyle w:val="SidfotFet"/>
          </w:pPr>
        </w:p>
      </w:tc>
      <w:tc>
        <w:tcPr>
          <w:tcW w:w="1247" w:type="dxa"/>
          <w:vAlign w:val="bottom"/>
        </w:tcPr>
        <w:p w14:paraId="7CED1F28" w14:textId="77777777" w:rsidR="006B40F2" w:rsidRDefault="006B40F2">
          <w:pPr>
            <w:pStyle w:val="SidfotFet"/>
            <w:rPr>
              <w:lang w:val="en-US"/>
            </w:rPr>
          </w:pPr>
        </w:p>
      </w:tc>
      <w:tc>
        <w:tcPr>
          <w:tcW w:w="2041" w:type="dxa"/>
          <w:vAlign w:val="bottom"/>
        </w:tcPr>
        <w:p w14:paraId="2FD137D8" w14:textId="77777777" w:rsidR="006B40F2" w:rsidRDefault="006B40F2">
          <w:pPr>
            <w:pStyle w:val="SidfotFet"/>
            <w:rPr>
              <w:lang w:val="en-US"/>
            </w:rPr>
          </w:pPr>
        </w:p>
      </w:tc>
      <w:tc>
        <w:tcPr>
          <w:tcW w:w="2099" w:type="dxa"/>
          <w:vAlign w:val="bottom"/>
        </w:tcPr>
        <w:p w14:paraId="08582C1E" w14:textId="77777777" w:rsidR="006B40F2" w:rsidRDefault="006B40F2">
          <w:pPr>
            <w:pStyle w:val="SidfotFet"/>
          </w:pPr>
        </w:p>
      </w:tc>
    </w:tr>
    <w:tr w:rsidR="006B40F2" w14:paraId="5D6E8484" w14:textId="77777777" w:rsidTr="00153DD8">
      <w:tc>
        <w:tcPr>
          <w:tcW w:w="1459" w:type="dxa"/>
          <w:vAlign w:val="bottom"/>
        </w:tcPr>
        <w:p w14:paraId="797F7365" w14:textId="77777777" w:rsidR="006B40F2" w:rsidRDefault="006B40F2">
          <w:pPr>
            <w:pStyle w:val="SidfotFet"/>
            <w:rPr>
              <w:noProof/>
            </w:rPr>
          </w:pPr>
        </w:p>
      </w:tc>
      <w:tc>
        <w:tcPr>
          <w:tcW w:w="1530" w:type="dxa"/>
          <w:vAlign w:val="bottom"/>
        </w:tcPr>
        <w:p w14:paraId="297AE0AE" w14:textId="77777777" w:rsidR="006B40F2" w:rsidRDefault="006B40F2">
          <w:pPr>
            <w:pStyle w:val="SidfotFet"/>
          </w:pPr>
        </w:p>
      </w:tc>
      <w:tc>
        <w:tcPr>
          <w:tcW w:w="1304" w:type="dxa"/>
          <w:vAlign w:val="bottom"/>
        </w:tcPr>
        <w:p w14:paraId="6A0A37C5" w14:textId="77777777" w:rsidR="006B40F2" w:rsidRDefault="006B40F2">
          <w:pPr>
            <w:pStyle w:val="SidfotFet"/>
          </w:pPr>
        </w:p>
      </w:tc>
      <w:tc>
        <w:tcPr>
          <w:tcW w:w="1247" w:type="dxa"/>
          <w:vAlign w:val="bottom"/>
        </w:tcPr>
        <w:p w14:paraId="250A6220" w14:textId="77777777" w:rsidR="006B40F2" w:rsidRDefault="006B40F2">
          <w:pPr>
            <w:pStyle w:val="SidfotFet"/>
            <w:rPr>
              <w:lang w:val="en-US"/>
            </w:rPr>
          </w:pPr>
        </w:p>
      </w:tc>
      <w:tc>
        <w:tcPr>
          <w:tcW w:w="2041" w:type="dxa"/>
          <w:vAlign w:val="bottom"/>
        </w:tcPr>
        <w:p w14:paraId="1A632C23" w14:textId="77777777" w:rsidR="006B40F2" w:rsidRDefault="006B40F2">
          <w:pPr>
            <w:pStyle w:val="SidfotFet"/>
            <w:rPr>
              <w:lang w:val="en-US"/>
            </w:rPr>
          </w:pPr>
        </w:p>
      </w:tc>
      <w:tc>
        <w:tcPr>
          <w:tcW w:w="2099" w:type="dxa"/>
          <w:vAlign w:val="bottom"/>
        </w:tcPr>
        <w:p w14:paraId="69A0EB44" w14:textId="77777777" w:rsidR="006B40F2" w:rsidRDefault="006B40F2">
          <w:pPr>
            <w:pStyle w:val="SidfotFet"/>
          </w:pPr>
        </w:p>
      </w:tc>
    </w:tr>
    <w:tr w:rsidR="006B40F2" w14:paraId="33BCBE7F" w14:textId="77777777" w:rsidTr="00153DD8">
      <w:tc>
        <w:tcPr>
          <w:tcW w:w="1459" w:type="dxa"/>
          <w:tcBorders>
            <w:top w:val="single" w:sz="4" w:space="0" w:color="auto"/>
          </w:tcBorders>
          <w:vAlign w:val="bottom"/>
        </w:tcPr>
        <w:p w14:paraId="73DE9C9C" w14:textId="768A9652" w:rsidR="006B40F2" w:rsidRDefault="006B40F2">
          <w:pPr>
            <w:pStyle w:val="SidfotFet"/>
          </w:pPr>
          <w:r>
            <w:t>Postadress</w:t>
          </w:r>
        </w:p>
      </w:tc>
      <w:tc>
        <w:tcPr>
          <w:tcW w:w="1530" w:type="dxa"/>
          <w:tcBorders>
            <w:top w:val="single" w:sz="4" w:space="0" w:color="auto"/>
          </w:tcBorders>
          <w:vAlign w:val="bottom"/>
        </w:tcPr>
        <w:p w14:paraId="3E2AF2A6" w14:textId="77777777" w:rsidR="006B40F2" w:rsidRDefault="006B40F2">
          <w:pPr>
            <w:pStyle w:val="SidfotFet"/>
          </w:pPr>
          <w:r>
            <w:t>Besöksadress</w:t>
          </w:r>
        </w:p>
      </w:tc>
      <w:tc>
        <w:tcPr>
          <w:tcW w:w="1304" w:type="dxa"/>
          <w:tcBorders>
            <w:top w:val="single" w:sz="4" w:space="0" w:color="auto"/>
          </w:tcBorders>
          <w:vAlign w:val="bottom"/>
        </w:tcPr>
        <w:p w14:paraId="10ABAC64" w14:textId="77777777" w:rsidR="006B40F2" w:rsidRDefault="006B40F2">
          <w:pPr>
            <w:pStyle w:val="SidfotFet"/>
          </w:pPr>
          <w:r>
            <w:t>Telefon / Fax</w:t>
          </w:r>
        </w:p>
      </w:tc>
      <w:tc>
        <w:tcPr>
          <w:tcW w:w="1247" w:type="dxa"/>
          <w:tcBorders>
            <w:top w:val="single" w:sz="4" w:space="0" w:color="auto"/>
          </w:tcBorders>
          <w:vAlign w:val="bottom"/>
        </w:tcPr>
        <w:p w14:paraId="250122E4" w14:textId="77777777" w:rsidR="006B40F2" w:rsidRDefault="006B40F2">
          <w:pPr>
            <w:pStyle w:val="SidfotFet"/>
            <w:rPr>
              <w:lang w:val="en-US"/>
            </w:rPr>
          </w:pPr>
          <w:r>
            <w:rPr>
              <w:lang w:val="en-US"/>
            </w:rPr>
            <w:t>Bankgiro</w:t>
          </w:r>
        </w:p>
      </w:tc>
      <w:tc>
        <w:tcPr>
          <w:tcW w:w="2041" w:type="dxa"/>
          <w:tcBorders>
            <w:top w:val="single" w:sz="4" w:space="0" w:color="auto"/>
          </w:tcBorders>
          <w:vAlign w:val="bottom"/>
        </w:tcPr>
        <w:p w14:paraId="37A43EE6" w14:textId="77777777" w:rsidR="006B40F2" w:rsidRDefault="006B40F2">
          <w:pPr>
            <w:pStyle w:val="SidfotFet"/>
            <w:rPr>
              <w:lang w:val="en-US"/>
            </w:rPr>
          </w:pPr>
          <w:r>
            <w:rPr>
              <w:lang w:val="en-US"/>
            </w:rPr>
            <w:t>E-post och webb</w:t>
          </w:r>
        </w:p>
      </w:tc>
      <w:tc>
        <w:tcPr>
          <w:tcW w:w="2099" w:type="dxa"/>
          <w:tcBorders>
            <w:top w:val="single" w:sz="4" w:space="0" w:color="auto"/>
          </w:tcBorders>
          <w:vAlign w:val="bottom"/>
        </w:tcPr>
        <w:p w14:paraId="330DCEA1" w14:textId="77777777" w:rsidR="006B40F2" w:rsidRDefault="006B40F2">
          <w:pPr>
            <w:pStyle w:val="SidfotFet"/>
          </w:pPr>
          <w:r>
            <w:t>Sociala medier</w:t>
          </w:r>
        </w:p>
      </w:tc>
    </w:tr>
    <w:tr w:rsidR="006B40F2" w14:paraId="096BA86D" w14:textId="77777777" w:rsidTr="00153DD8">
      <w:trPr>
        <w:trHeight w:hRule="exact" w:val="260"/>
      </w:trPr>
      <w:tc>
        <w:tcPr>
          <w:tcW w:w="1459" w:type="dxa"/>
          <w:vAlign w:val="bottom"/>
        </w:tcPr>
        <w:p w14:paraId="6AE4D6F7" w14:textId="77777777" w:rsidR="006B40F2" w:rsidRDefault="00A41590">
          <w:pPr>
            <w:pStyle w:val="SidfotNormal"/>
          </w:pPr>
          <w:r>
            <w:t>205 15</w:t>
          </w:r>
          <w:r w:rsidR="006B40F2">
            <w:t xml:space="preserve"> Malmö</w:t>
          </w:r>
        </w:p>
      </w:tc>
      <w:tc>
        <w:tcPr>
          <w:tcW w:w="1530" w:type="dxa"/>
          <w:vAlign w:val="bottom"/>
        </w:tcPr>
        <w:p w14:paraId="6817B0D9" w14:textId="77777777" w:rsidR="006B40F2" w:rsidRDefault="003E3F26">
          <w:pPr>
            <w:pStyle w:val="SidfotNormal"/>
          </w:pPr>
          <w:r>
            <w:t>Södergatan 5</w:t>
          </w:r>
        </w:p>
      </w:tc>
      <w:tc>
        <w:tcPr>
          <w:tcW w:w="1304" w:type="dxa"/>
          <w:vAlign w:val="bottom"/>
        </w:tcPr>
        <w:p w14:paraId="6FE85D0E" w14:textId="77777777" w:rsidR="006B40F2" w:rsidRDefault="006B40F2">
          <w:pPr>
            <w:pStyle w:val="SidfotNormal"/>
          </w:pPr>
          <w:r>
            <w:t>010-</w:t>
          </w:r>
          <w:r w:rsidRPr="00987B1B">
            <w:t>224 10 00</w:t>
          </w:r>
          <w:r>
            <w:t xml:space="preserve"> vx</w:t>
          </w:r>
        </w:p>
      </w:tc>
      <w:tc>
        <w:tcPr>
          <w:tcW w:w="1247" w:type="dxa"/>
          <w:vAlign w:val="bottom"/>
        </w:tcPr>
        <w:p w14:paraId="4046D553" w14:textId="77777777" w:rsidR="006B40F2" w:rsidRDefault="00777A7F">
          <w:pPr>
            <w:pStyle w:val="SidfotNormal"/>
          </w:pPr>
          <w:bookmarkStart w:id="10" w:name="bankgiro"/>
          <w:r>
            <w:t>102-2847</w:t>
          </w:r>
          <w:bookmarkEnd w:id="10"/>
        </w:p>
      </w:tc>
      <w:tc>
        <w:tcPr>
          <w:tcW w:w="2041" w:type="dxa"/>
          <w:vAlign w:val="bottom"/>
        </w:tcPr>
        <w:p w14:paraId="7872B913" w14:textId="77777777" w:rsidR="006B40F2" w:rsidRPr="004D253E" w:rsidRDefault="006B40F2">
          <w:pPr>
            <w:pStyle w:val="SidfotNormal"/>
          </w:pPr>
          <w:r w:rsidRPr="004D253E">
            <w:t>skane@lansstyrelsen.se</w:t>
          </w:r>
        </w:p>
      </w:tc>
      <w:tc>
        <w:tcPr>
          <w:tcW w:w="2099" w:type="dxa"/>
          <w:vAlign w:val="bottom"/>
        </w:tcPr>
        <w:p w14:paraId="64330BA1" w14:textId="77777777" w:rsidR="003E3F26" w:rsidRDefault="003E3F26" w:rsidP="003E3F26">
          <w:pPr>
            <w:pStyle w:val="SidfotNormal"/>
          </w:pPr>
          <w:r>
            <w:t>Facebook: lansstyrelsenskane</w:t>
          </w:r>
        </w:p>
        <w:p w14:paraId="155217E7" w14:textId="77777777" w:rsidR="006B40F2" w:rsidRPr="004D253E" w:rsidRDefault="006B40F2">
          <w:pPr>
            <w:pStyle w:val="SidfotNormal"/>
          </w:pPr>
        </w:p>
      </w:tc>
    </w:tr>
    <w:tr w:rsidR="006B40F2" w14:paraId="23BDDE05" w14:textId="77777777" w:rsidTr="00153DD8">
      <w:trPr>
        <w:trHeight w:hRule="exact" w:val="260"/>
      </w:trPr>
      <w:tc>
        <w:tcPr>
          <w:tcW w:w="1459" w:type="dxa"/>
          <w:vAlign w:val="bottom"/>
        </w:tcPr>
        <w:p w14:paraId="02291739" w14:textId="77777777" w:rsidR="006B40F2" w:rsidRDefault="006B40F2" w:rsidP="006B40F2">
          <w:pPr>
            <w:pStyle w:val="SidfotNormal"/>
          </w:pPr>
          <w:r>
            <w:t>291 86 Kristianstad</w:t>
          </w:r>
        </w:p>
      </w:tc>
      <w:tc>
        <w:tcPr>
          <w:tcW w:w="1530" w:type="dxa"/>
          <w:vAlign w:val="bottom"/>
        </w:tcPr>
        <w:p w14:paraId="7D6C8CF7" w14:textId="77777777" w:rsidR="006B40F2" w:rsidRDefault="006B40F2" w:rsidP="006B40F2">
          <w:pPr>
            <w:pStyle w:val="SidfotNormal"/>
          </w:pPr>
          <w:r>
            <w:t xml:space="preserve">Ö Boulevarden </w:t>
          </w:r>
          <w:smartTag w:uri="urn:schemas-microsoft-com:office:smarttags" w:element="metricconverter">
            <w:smartTagPr>
              <w:attr w:name="ProductID" w:val="62 A"/>
            </w:smartTagPr>
            <w:r>
              <w:t>62 A</w:t>
            </w:r>
          </w:smartTag>
        </w:p>
      </w:tc>
      <w:tc>
        <w:tcPr>
          <w:tcW w:w="1304" w:type="dxa"/>
          <w:vAlign w:val="bottom"/>
        </w:tcPr>
        <w:p w14:paraId="4868E6D4" w14:textId="77777777" w:rsidR="006B40F2" w:rsidRDefault="006B40F2" w:rsidP="006B40F2">
          <w:pPr>
            <w:pStyle w:val="SidfotNormal"/>
          </w:pPr>
          <w:bookmarkStart w:id="11" w:name="MFax"/>
          <w:r>
            <w:t>010-224 11 00</w:t>
          </w:r>
          <w:bookmarkEnd w:id="11"/>
        </w:p>
      </w:tc>
      <w:tc>
        <w:tcPr>
          <w:tcW w:w="1247" w:type="dxa"/>
          <w:vAlign w:val="bottom"/>
        </w:tcPr>
        <w:p w14:paraId="7B6C3099" w14:textId="77777777" w:rsidR="006B40F2" w:rsidRDefault="006B40F2" w:rsidP="006B40F2">
          <w:pPr>
            <w:pStyle w:val="SidfotNormal"/>
          </w:pPr>
        </w:p>
      </w:tc>
      <w:tc>
        <w:tcPr>
          <w:tcW w:w="2041" w:type="dxa"/>
          <w:vAlign w:val="bottom"/>
        </w:tcPr>
        <w:p w14:paraId="009158C5" w14:textId="77777777" w:rsidR="006B40F2" w:rsidRDefault="003E3F26" w:rsidP="006B40F2">
          <w:pPr>
            <w:pStyle w:val="SidfotNormal"/>
          </w:pPr>
          <w:r w:rsidRPr="004D253E">
            <w:t>www.lansstyrelsen.se/skane</w:t>
          </w:r>
        </w:p>
      </w:tc>
      <w:tc>
        <w:tcPr>
          <w:tcW w:w="2099" w:type="dxa"/>
          <w:vAlign w:val="bottom"/>
        </w:tcPr>
        <w:p w14:paraId="6307225B" w14:textId="77777777" w:rsidR="006B40F2" w:rsidRDefault="003E3F26" w:rsidP="006B40F2">
          <w:pPr>
            <w:pStyle w:val="SidfotNormal"/>
          </w:pPr>
          <w:r>
            <w:t>Twitter: @lstskane</w:t>
          </w:r>
        </w:p>
      </w:tc>
    </w:tr>
  </w:tbl>
  <w:p w14:paraId="45FB2668" w14:textId="77777777" w:rsidR="00DC0A0C" w:rsidRDefault="00DC0A0C">
    <w:pPr>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6A0DD" w14:textId="77777777" w:rsidR="008B11F9" w:rsidRDefault="008B11F9">
      <w:r>
        <w:separator/>
      </w:r>
    </w:p>
  </w:footnote>
  <w:footnote w:type="continuationSeparator" w:id="0">
    <w:p w14:paraId="6D0928B1" w14:textId="77777777" w:rsidR="008B11F9" w:rsidRDefault="008B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44CB0" w14:textId="77777777" w:rsidR="00DC0A0C" w:rsidRDefault="00DC0A0C">
    <w:pPr>
      <w:pStyle w:val="Sidhuvud"/>
    </w:pPr>
  </w:p>
  <w:p w14:paraId="7C1EBF98" w14:textId="77777777" w:rsidR="00DC0A0C" w:rsidRDefault="00DC0A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7" w:type="dxa"/>
      <w:tblInd w:w="-1013" w:type="dxa"/>
      <w:tblLayout w:type="fixed"/>
      <w:tblCellMar>
        <w:left w:w="0" w:type="dxa"/>
        <w:right w:w="0" w:type="dxa"/>
      </w:tblCellMar>
      <w:tblLook w:val="01E0" w:firstRow="1" w:lastRow="1" w:firstColumn="1" w:lastColumn="1" w:noHBand="0" w:noVBand="0"/>
    </w:tblPr>
    <w:tblGrid>
      <w:gridCol w:w="3826"/>
      <w:gridCol w:w="1674"/>
      <w:gridCol w:w="1692"/>
      <w:gridCol w:w="2407"/>
      <w:gridCol w:w="748"/>
    </w:tblGrid>
    <w:tr w:rsidR="00DC0A0C" w14:paraId="16BAED7B" w14:textId="77777777" w:rsidTr="00383393">
      <w:trPr>
        <w:cantSplit/>
        <w:trHeight w:hRule="exact" w:val="60"/>
      </w:trPr>
      <w:tc>
        <w:tcPr>
          <w:tcW w:w="3826" w:type="dxa"/>
          <w:vMerge w:val="restart"/>
        </w:tcPr>
        <w:p w14:paraId="6EECE1A2" w14:textId="77777777" w:rsidR="00DC0A0C" w:rsidRDefault="00DC0A0C">
          <w:pPr>
            <w:spacing w:line="240" w:lineRule="auto"/>
          </w:pPr>
          <w:r>
            <w:rPr>
              <w:noProof/>
            </w:rPr>
            <w:drawing>
              <wp:inline distT="0" distB="0" distL="0" distR="0" wp14:anchorId="7DD3258C" wp14:editId="28545B81">
                <wp:extent cx="1404000" cy="720000"/>
                <wp:effectExtent l="0" t="0" r="5715" b="4445"/>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st_Skane_for_skarm_och_webb.png"/>
                        <pic:cNvPicPr/>
                      </pic:nvPicPr>
                      <pic:blipFill>
                        <a:blip r:embed="rId1">
                          <a:extLst>
                            <a:ext uri="{28A0092B-C50C-407E-A947-70E740481C1C}">
                              <a14:useLocalDpi xmlns:a14="http://schemas.microsoft.com/office/drawing/2010/main" val="0"/>
                            </a:ext>
                          </a:extLst>
                        </a:blip>
                        <a:stretch>
                          <a:fillRect/>
                        </a:stretch>
                      </pic:blipFill>
                      <pic:spPr>
                        <a:xfrm>
                          <a:off x="0" y="0"/>
                          <a:ext cx="1404000" cy="720000"/>
                        </a:xfrm>
                        <a:prstGeom prst="rect">
                          <a:avLst/>
                        </a:prstGeom>
                      </pic:spPr>
                    </pic:pic>
                  </a:graphicData>
                </a:graphic>
              </wp:inline>
            </w:drawing>
          </w:r>
        </w:p>
      </w:tc>
      <w:tc>
        <w:tcPr>
          <w:tcW w:w="1674" w:type="dxa"/>
          <w:vMerge w:val="restart"/>
          <w:tcBorders>
            <w:right w:val="nil"/>
          </w:tcBorders>
        </w:tcPr>
        <w:p w14:paraId="1098E436" w14:textId="77777777" w:rsidR="00DC0A0C" w:rsidRDefault="00DC0A0C">
          <w:pPr>
            <w:pStyle w:val="Sidhuvud"/>
            <w:rPr>
              <w:rFonts w:ascii="Arial" w:hAnsi="Arial"/>
              <w:b/>
            </w:rPr>
          </w:pPr>
        </w:p>
      </w:tc>
      <w:tc>
        <w:tcPr>
          <w:tcW w:w="4099" w:type="dxa"/>
          <w:gridSpan w:val="2"/>
          <w:tcBorders>
            <w:left w:val="nil"/>
          </w:tcBorders>
          <w:vAlign w:val="bottom"/>
        </w:tcPr>
        <w:p w14:paraId="5477B5DF" w14:textId="77777777" w:rsidR="00DC0A0C" w:rsidRDefault="00DC0A0C">
          <w:pPr>
            <w:pStyle w:val="Sidhuvud"/>
            <w:rPr>
              <w:rFonts w:ascii="Arial" w:hAnsi="Arial"/>
              <w:b/>
            </w:rPr>
          </w:pPr>
        </w:p>
      </w:tc>
      <w:tc>
        <w:tcPr>
          <w:tcW w:w="748" w:type="dxa"/>
          <w:vAlign w:val="bottom"/>
        </w:tcPr>
        <w:p w14:paraId="0F890614" w14:textId="77777777" w:rsidR="00DC0A0C" w:rsidRDefault="00DC0A0C">
          <w:pPr>
            <w:pStyle w:val="Sidhuvud"/>
            <w:jc w:val="right"/>
          </w:pPr>
        </w:p>
      </w:tc>
    </w:tr>
    <w:tr w:rsidR="00DC0A0C" w14:paraId="3875FB00" w14:textId="77777777" w:rsidTr="00383393">
      <w:trPr>
        <w:cantSplit/>
        <w:trHeight w:hRule="exact" w:val="680"/>
      </w:trPr>
      <w:tc>
        <w:tcPr>
          <w:tcW w:w="3826" w:type="dxa"/>
          <w:vMerge/>
        </w:tcPr>
        <w:p w14:paraId="1C3554B6" w14:textId="77777777" w:rsidR="00DC0A0C" w:rsidRDefault="00DC0A0C">
          <w:pPr>
            <w:pStyle w:val="Sidhuvud"/>
          </w:pPr>
        </w:p>
      </w:tc>
      <w:tc>
        <w:tcPr>
          <w:tcW w:w="1674" w:type="dxa"/>
          <w:vMerge/>
          <w:tcBorders>
            <w:right w:val="nil"/>
          </w:tcBorders>
        </w:tcPr>
        <w:p w14:paraId="44FF9977" w14:textId="77777777" w:rsidR="00DC0A0C" w:rsidRDefault="00DC0A0C" w:rsidP="001B2ECC">
          <w:pPr>
            <w:pStyle w:val="rende"/>
          </w:pPr>
        </w:p>
      </w:tc>
      <w:tc>
        <w:tcPr>
          <w:tcW w:w="4099" w:type="dxa"/>
          <w:gridSpan w:val="2"/>
          <w:tcBorders>
            <w:left w:val="nil"/>
          </w:tcBorders>
        </w:tcPr>
        <w:p w14:paraId="1CAF51C9" w14:textId="4E0AC858" w:rsidR="00DC0A0C" w:rsidRDefault="00383393" w:rsidP="001B2ECC">
          <w:pPr>
            <w:pStyle w:val="rende"/>
          </w:pPr>
          <w:r>
            <w:t>BESLUT</w:t>
          </w:r>
        </w:p>
      </w:tc>
      <w:tc>
        <w:tcPr>
          <w:tcW w:w="748" w:type="dxa"/>
        </w:tcPr>
        <w:p w14:paraId="0CE1408C" w14:textId="77777777" w:rsidR="00DC0A0C" w:rsidRDefault="00DC0A0C">
          <w:pPr>
            <w:pStyle w:val="Sidhuvud"/>
            <w:jc w:val="right"/>
          </w:pPr>
          <w:r>
            <w:rPr>
              <w:rStyle w:val="Sidnummer"/>
            </w:rPr>
            <w:fldChar w:fldCharType="begin"/>
          </w:r>
          <w:r>
            <w:rPr>
              <w:rStyle w:val="Sidnummer"/>
            </w:rPr>
            <w:instrText xml:space="preserve"> PAGE </w:instrText>
          </w:r>
          <w:r>
            <w:rPr>
              <w:rStyle w:val="Sidnummer"/>
            </w:rPr>
            <w:fldChar w:fldCharType="separate"/>
          </w:r>
          <w:r w:rsidR="00A41590">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sidR="00A41590">
            <w:rPr>
              <w:rStyle w:val="Sidnummer"/>
              <w:noProof/>
            </w:rPr>
            <w:t>1</w:t>
          </w:r>
          <w:r>
            <w:rPr>
              <w:rStyle w:val="Sidnummer"/>
            </w:rPr>
            <w:fldChar w:fldCharType="end"/>
          </w:r>
          <w:r>
            <w:rPr>
              <w:rStyle w:val="Sidnummer"/>
            </w:rPr>
            <w:t>)</w:t>
          </w:r>
        </w:p>
      </w:tc>
    </w:tr>
    <w:tr w:rsidR="007D3655" w:rsidRPr="009C054C" w14:paraId="5D86EDCF" w14:textId="77777777" w:rsidTr="00383393">
      <w:trPr>
        <w:cantSplit/>
        <w:trHeight w:hRule="exact" w:val="300"/>
      </w:trPr>
      <w:tc>
        <w:tcPr>
          <w:tcW w:w="3826" w:type="dxa"/>
          <w:vMerge/>
        </w:tcPr>
        <w:p w14:paraId="212AF50F" w14:textId="77777777" w:rsidR="007D3655" w:rsidRDefault="007D3655" w:rsidP="007D3655">
          <w:pPr>
            <w:pStyle w:val="Sidhuvud"/>
          </w:pPr>
        </w:p>
      </w:tc>
      <w:tc>
        <w:tcPr>
          <w:tcW w:w="1674" w:type="dxa"/>
          <w:vMerge/>
          <w:tcBorders>
            <w:right w:val="nil"/>
          </w:tcBorders>
        </w:tcPr>
        <w:p w14:paraId="080813EC" w14:textId="77777777" w:rsidR="007D3655" w:rsidRDefault="007D3655" w:rsidP="007D3655">
          <w:pPr>
            <w:pStyle w:val="DatumDiar"/>
          </w:pPr>
        </w:p>
      </w:tc>
      <w:tc>
        <w:tcPr>
          <w:tcW w:w="1692" w:type="dxa"/>
          <w:tcBorders>
            <w:left w:val="nil"/>
          </w:tcBorders>
          <w:vAlign w:val="bottom"/>
        </w:tcPr>
        <w:p w14:paraId="38F1058C" w14:textId="1CE2061A" w:rsidR="007D3655" w:rsidRDefault="001700E0" w:rsidP="007D3655">
          <w:pPr>
            <w:pStyle w:val="DatumDiar"/>
          </w:pPr>
          <w:r>
            <w:t>2020-05-2</w:t>
          </w:r>
          <w:r w:rsidR="0098183B">
            <w:t>8</w:t>
          </w:r>
          <w:bookmarkStart w:id="1" w:name="_GoBack"/>
          <w:bookmarkEnd w:id="1"/>
        </w:p>
      </w:tc>
      <w:tc>
        <w:tcPr>
          <w:tcW w:w="3155" w:type="dxa"/>
          <w:gridSpan w:val="2"/>
          <w:vAlign w:val="bottom"/>
        </w:tcPr>
        <w:p w14:paraId="116EAA46" w14:textId="583AEB46" w:rsidR="007D3655" w:rsidRPr="009C054C" w:rsidRDefault="007D3655" w:rsidP="007D3655">
          <w:pPr>
            <w:pStyle w:val="DatumDiar"/>
            <w:jc w:val="right"/>
            <w:rPr>
              <w:highlight w:val="yellow"/>
            </w:rPr>
          </w:pPr>
          <w:r w:rsidRPr="007D3655">
            <w:t>501- 10561-2020</w:t>
          </w:r>
        </w:p>
      </w:tc>
    </w:tr>
    <w:tr w:rsidR="007D3655" w:rsidRPr="009C054C" w14:paraId="54337026" w14:textId="77777777" w:rsidTr="00383393">
      <w:trPr>
        <w:cantSplit/>
        <w:trHeight w:hRule="exact" w:val="300"/>
      </w:trPr>
      <w:tc>
        <w:tcPr>
          <w:tcW w:w="3826" w:type="dxa"/>
          <w:vMerge/>
        </w:tcPr>
        <w:p w14:paraId="1C5E08C0" w14:textId="77777777" w:rsidR="007D3655" w:rsidRDefault="007D3655" w:rsidP="007D3655">
          <w:pPr>
            <w:pStyle w:val="Sidhuvud"/>
          </w:pPr>
        </w:p>
      </w:tc>
      <w:tc>
        <w:tcPr>
          <w:tcW w:w="1674" w:type="dxa"/>
          <w:vMerge/>
          <w:tcBorders>
            <w:right w:val="nil"/>
          </w:tcBorders>
        </w:tcPr>
        <w:p w14:paraId="5E826C77" w14:textId="77777777" w:rsidR="007D3655" w:rsidRDefault="007D3655" w:rsidP="007D3655">
          <w:pPr>
            <w:pStyle w:val="Dossienr"/>
          </w:pPr>
        </w:p>
      </w:tc>
      <w:tc>
        <w:tcPr>
          <w:tcW w:w="1692" w:type="dxa"/>
          <w:tcBorders>
            <w:left w:val="nil"/>
          </w:tcBorders>
          <w:vAlign w:val="bottom"/>
        </w:tcPr>
        <w:p w14:paraId="4C87EC58" w14:textId="77777777" w:rsidR="007D3655" w:rsidRDefault="007D3655" w:rsidP="007D3655">
          <w:pPr>
            <w:pStyle w:val="Dossienr"/>
          </w:pPr>
        </w:p>
      </w:tc>
      <w:tc>
        <w:tcPr>
          <w:tcW w:w="3155" w:type="dxa"/>
          <w:gridSpan w:val="2"/>
          <w:tcBorders>
            <w:left w:val="nil"/>
          </w:tcBorders>
          <w:vAlign w:val="bottom"/>
        </w:tcPr>
        <w:p w14:paraId="1582C104" w14:textId="031AF3CE" w:rsidR="007D3655" w:rsidRPr="009C054C" w:rsidRDefault="007D3655" w:rsidP="007D3655">
          <w:pPr>
            <w:pStyle w:val="Dossienr"/>
            <w:jc w:val="right"/>
            <w:rPr>
              <w:highlight w:val="yellow"/>
            </w:rPr>
          </w:pPr>
          <w:r w:rsidRPr="007D3655">
            <w:t>1200-001</w:t>
          </w:r>
        </w:p>
      </w:tc>
    </w:tr>
    <w:tr w:rsidR="00DC0A0C" w14:paraId="38D25FA1" w14:textId="77777777" w:rsidTr="00383393">
      <w:trPr>
        <w:cantSplit/>
        <w:trHeight w:hRule="exact" w:val="640"/>
      </w:trPr>
      <w:tc>
        <w:tcPr>
          <w:tcW w:w="3826" w:type="dxa"/>
        </w:tcPr>
        <w:p w14:paraId="54623666" w14:textId="77777777" w:rsidR="00DC0A0C" w:rsidRDefault="00DC0A0C">
          <w:pPr>
            <w:pStyle w:val="Sidhuvud"/>
          </w:pPr>
        </w:p>
      </w:tc>
      <w:tc>
        <w:tcPr>
          <w:tcW w:w="1674" w:type="dxa"/>
          <w:tcBorders>
            <w:right w:val="nil"/>
          </w:tcBorders>
        </w:tcPr>
        <w:p w14:paraId="56CDC3AA" w14:textId="77777777" w:rsidR="00DC0A0C" w:rsidRDefault="00DC0A0C" w:rsidP="00685DC8">
          <w:pPr>
            <w:pStyle w:val="Dossienr"/>
          </w:pPr>
        </w:p>
      </w:tc>
      <w:tc>
        <w:tcPr>
          <w:tcW w:w="4847" w:type="dxa"/>
          <w:gridSpan w:val="3"/>
          <w:tcBorders>
            <w:left w:val="nil"/>
          </w:tcBorders>
        </w:tcPr>
        <w:p w14:paraId="2ED83E14" w14:textId="77777777" w:rsidR="00DC0A0C" w:rsidRDefault="00DC0A0C" w:rsidP="00685DC8">
          <w:pPr>
            <w:pStyle w:val="Dossienr"/>
          </w:pPr>
          <w:bookmarkStart w:id="2" w:name="DelgRek2"/>
          <w:r>
            <w:t xml:space="preserve"> </w:t>
          </w:r>
          <w:bookmarkEnd w:id="2"/>
        </w:p>
      </w:tc>
    </w:tr>
  </w:tbl>
  <w:p w14:paraId="79AB7F92" w14:textId="77777777" w:rsidR="00DC0A0C" w:rsidRDefault="00DC0A0C">
    <w:pPr>
      <w:spacing w:line="240"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2" w:type="dxa"/>
      <w:tblInd w:w="-1013" w:type="dxa"/>
      <w:tblLayout w:type="fixed"/>
      <w:tblCellMar>
        <w:left w:w="0" w:type="dxa"/>
        <w:right w:w="0" w:type="dxa"/>
      </w:tblCellMar>
      <w:tblLook w:val="01E0" w:firstRow="1" w:lastRow="1" w:firstColumn="1" w:lastColumn="1" w:noHBand="0" w:noVBand="0"/>
    </w:tblPr>
    <w:tblGrid>
      <w:gridCol w:w="3826"/>
      <w:gridCol w:w="1674"/>
      <w:gridCol w:w="1697"/>
      <w:gridCol w:w="2402"/>
      <w:gridCol w:w="753"/>
    </w:tblGrid>
    <w:tr w:rsidR="00DC0A0C" w14:paraId="6B761C9B" w14:textId="77777777" w:rsidTr="000E6D8B">
      <w:trPr>
        <w:cantSplit/>
        <w:trHeight w:hRule="exact" w:val="60"/>
      </w:trPr>
      <w:tc>
        <w:tcPr>
          <w:tcW w:w="3826" w:type="dxa"/>
        </w:tcPr>
        <w:p w14:paraId="3DBD440F" w14:textId="37000147" w:rsidR="00DC0A0C" w:rsidRDefault="00DC0A0C">
          <w:pPr>
            <w:spacing w:line="240" w:lineRule="auto"/>
          </w:pPr>
          <w:r>
            <w:rPr>
              <w:noProof/>
            </w:rPr>
            <w:drawing>
              <wp:inline distT="0" distB="0" distL="0" distR="0" wp14:anchorId="47473037" wp14:editId="11118B58">
                <wp:extent cx="1405255" cy="719455"/>
                <wp:effectExtent l="0" t="0" r="4445" b="4445"/>
                <wp:docPr id="4" name="Bildobjekt 4" descr="Logotyp för Länsstyrelse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ane_lan vapen_300_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5255" cy="719455"/>
                        </a:xfrm>
                        <a:prstGeom prst="rect">
                          <a:avLst/>
                        </a:prstGeom>
                      </pic:spPr>
                    </pic:pic>
                  </a:graphicData>
                </a:graphic>
              </wp:inline>
            </w:drawing>
          </w:r>
        </w:p>
      </w:tc>
      <w:tc>
        <w:tcPr>
          <w:tcW w:w="1672" w:type="dxa"/>
          <w:tcBorders>
            <w:right w:val="nil"/>
          </w:tcBorders>
        </w:tcPr>
        <w:p w14:paraId="20E8C6D9" w14:textId="77777777" w:rsidR="00DC0A0C" w:rsidRPr="001C71DA" w:rsidRDefault="00DC0A0C">
          <w:pPr>
            <w:pStyle w:val="Sidhuvud"/>
            <w:rPr>
              <w:rFonts w:ascii="Segoe UI Light" w:hAnsi="Segoe UI Light"/>
              <w:b/>
            </w:rPr>
          </w:pPr>
        </w:p>
      </w:tc>
      <w:tc>
        <w:tcPr>
          <w:tcW w:w="4099" w:type="dxa"/>
          <w:gridSpan w:val="2"/>
          <w:tcBorders>
            <w:left w:val="nil"/>
          </w:tcBorders>
          <w:vAlign w:val="bottom"/>
        </w:tcPr>
        <w:p w14:paraId="1D212CAE" w14:textId="77777777" w:rsidR="00DC0A0C" w:rsidRPr="001C71DA" w:rsidRDefault="00DC0A0C">
          <w:pPr>
            <w:pStyle w:val="Sidhuvud"/>
            <w:rPr>
              <w:rFonts w:ascii="Segoe UI Light" w:hAnsi="Segoe UI Light"/>
              <w:b/>
            </w:rPr>
          </w:pPr>
        </w:p>
      </w:tc>
      <w:tc>
        <w:tcPr>
          <w:tcW w:w="753" w:type="dxa"/>
          <w:vAlign w:val="bottom"/>
        </w:tcPr>
        <w:p w14:paraId="1CBBCB61" w14:textId="77777777" w:rsidR="00DC0A0C" w:rsidRDefault="00DC0A0C">
          <w:pPr>
            <w:pStyle w:val="Sidhuvud"/>
            <w:jc w:val="right"/>
          </w:pPr>
        </w:p>
      </w:tc>
    </w:tr>
    <w:tr w:rsidR="000E6D8B" w14:paraId="7A71B3B4" w14:textId="77777777" w:rsidTr="000E6D8B">
      <w:trPr>
        <w:cantSplit/>
        <w:trHeight w:hRule="exact" w:val="60"/>
      </w:trPr>
      <w:tc>
        <w:tcPr>
          <w:tcW w:w="3826" w:type="dxa"/>
          <w:vMerge w:val="restart"/>
        </w:tcPr>
        <w:p w14:paraId="006A932E" w14:textId="77777777" w:rsidR="000E6D8B" w:rsidRDefault="000E6D8B" w:rsidP="000E6D8B">
          <w:pPr>
            <w:spacing w:line="240" w:lineRule="auto"/>
          </w:pPr>
          <w:r>
            <w:rPr>
              <w:noProof/>
            </w:rPr>
            <w:drawing>
              <wp:inline distT="0" distB="0" distL="0" distR="0" wp14:anchorId="0C959844" wp14:editId="61FF1895">
                <wp:extent cx="1405255" cy="719455"/>
                <wp:effectExtent l="0" t="0" r="4445"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kane_lan vapen_300_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5255" cy="719455"/>
                        </a:xfrm>
                        <a:prstGeom prst="rect">
                          <a:avLst/>
                        </a:prstGeom>
                      </pic:spPr>
                    </pic:pic>
                  </a:graphicData>
                </a:graphic>
              </wp:inline>
            </w:drawing>
          </w:r>
        </w:p>
      </w:tc>
      <w:tc>
        <w:tcPr>
          <w:tcW w:w="1674" w:type="dxa"/>
          <w:vMerge w:val="restart"/>
          <w:tcBorders>
            <w:right w:val="nil"/>
          </w:tcBorders>
        </w:tcPr>
        <w:p w14:paraId="139D051C" w14:textId="77777777" w:rsidR="000E6D8B" w:rsidRPr="001C71DA" w:rsidRDefault="000E6D8B" w:rsidP="000E6D8B">
          <w:pPr>
            <w:pStyle w:val="Sidhuvud"/>
            <w:rPr>
              <w:rFonts w:ascii="Segoe UI Light" w:hAnsi="Segoe UI Light"/>
              <w:b/>
            </w:rPr>
          </w:pPr>
        </w:p>
      </w:tc>
      <w:tc>
        <w:tcPr>
          <w:tcW w:w="4099" w:type="dxa"/>
          <w:gridSpan w:val="2"/>
          <w:tcBorders>
            <w:left w:val="nil"/>
          </w:tcBorders>
          <w:vAlign w:val="bottom"/>
        </w:tcPr>
        <w:p w14:paraId="09D9BBE6" w14:textId="77777777" w:rsidR="000E6D8B" w:rsidRPr="001C71DA" w:rsidRDefault="000E6D8B" w:rsidP="000E6D8B">
          <w:pPr>
            <w:pStyle w:val="Sidhuvud"/>
            <w:rPr>
              <w:rFonts w:ascii="Segoe UI Light" w:hAnsi="Segoe UI Light"/>
              <w:b/>
            </w:rPr>
          </w:pPr>
        </w:p>
      </w:tc>
      <w:tc>
        <w:tcPr>
          <w:tcW w:w="753" w:type="dxa"/>
          <w:vAlign w:val="bottom"/>
        </w:tcPr>
        <w:p w14:paraId="010A126E" w14:textId="77777777" w:rsidR="000E6D8B" w:rsidRDefault="000E6D8B" w:rsidP="000E6D8B">
          <w:pPr>
            <w:pStyle w:val="Sidhuvud"/>
            <w:jc w:val="right"/>
          </w:pPr>
        </w:p>
      </w:tc>
    </w:tr>
    <w:tr w:rsidR="000E6D8B" w14:paraId="4038B4B8" w14:textId="77777777" w:rsidTr="000E6D8B">
      <w:trPr>
        <w:cantSplit/>
        <w:trHeight w:hRule="exact" w:val="680"/>
      </w:trPr>
      <w:tc>
        <w:tcPr>
          <w:tcW w:w="3826" w:type="dxa"/>
          <w:vMerge/>
        </w:tcPr>
        <w:p w14:paraId="7707E940" w14:textId="77777777" w:rsidR="000E6D8B" w:rsidRDefault="000E6D8B" w:rsidP="000E6D8B">
          <w:pPr>
            <w:pStyle w:val="Sidhuvud"/>
          </w:pPr>
        </w:p>
      </w:tc>
      <w:tc>
        <w:tcPr>
          <w:tcW w:w="1674" w:type="dxa"/>
          <w:vMerge/>
          <w:tcBorders>
            <w:right w:val="nil"/>
          </w:tcBorders>
        </w:tcPr>
        <w:p w14:paraId="058C3CC2" w14:textId="77777777" w:rsidR="000E6D8B" w:rsidRDefault="000E6D8B" w:rsidP="000E6D8B">
          <w:pPr>
            <w:pStyle w:val="rende"/>
          </w:pPr>
        </w:p>
      </w:tc>
      <w:tc>
        <w:tcPr>
          <w:tcW w:w="4099" w:type="dxa"/>
          <w:gridSpan w:val="2"/>
          <w:tcBorders>
            <w:left w:val="nil"/>
          </w:tcBorders>
        </w:tcPr>
        <w:p w14:paraId="70037F5E" w14:textId="77777777" w:rsidR="000E6D8B" w:rsidRDefault="000E6D8B" w:rsidP="000E6D8B">
          <w:pPr>
            <w:pStyle w:val="rende"/>
          </w:pPr>
          <w:bookmarkStart w:id="3" w:name="Ärende"/>
          <w:r>
            <w:t>BESLUT</w:t>
          </w:r>
          <w:bookmarkEnd w:id="3"/>
        </w:p>
      </w:tc>
      <w:tc>
        <w:tcPr>
          <w:tcW w:w="753" w:type="dxa"/>
        </w:tcPr>
        <w:p w14:paraId="513A2F62" w14:textId="77777777" w:rsidR="000E6D8B" w:rsidRDefault="000E6D8B" w:rsidP="000E6D8B">
          <w:pPr>
            <w:pStyle w:val="Sidhuvud"/>
            <w:jc w:val="right"/>
          </w:pPr>
          <w:r>
            <w:rPr>
              <w:rStyle w:val="Sidnummer"/>
            </w:rPr>
            <w:fldChar w:fldCharType="begin"/>
          </w:r>
          <w:r>
            <w:rPr>
              <w:rStyle w:val="Sidnummer"/>
            </w:rPr>
            <w:instrText xml:space="preserve"> PAGE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4</w:t>
          </w:r>
          <w:r>
            <w:rPr>
              <w:rStyle w:val="Sidnummer"/>
            </w:rPr>
            <w:fldChar w:fldCharType="end"/>
          </w:r>
          <w:r>
            <w:rPr>
              <w:rStyle w:val="Sidnummer"/>
            </w:rPr>
            <w:t>)</w:t>
          </w:r>
        </w:p>
      </w:tc>
    </w:tr>
    <w:tr w:rsidR="000E6D8B" w14:paraId="0BE2734F" w14:textId="77777777" w:rsidTr="000E6D8B">
      <w:trPr>
        <w:cantSplit/>
        <w:trHeight w:hRule="exact" w:val="300"/>
      </w:trPr>
      <w:tc>
        <w:tcPr>
          <w:tcW w:w="3826" w:type="dxa"/>
          <w:vMerge/>
        </w:tcPr>
        <w:p w14:paraId="5A79C2D2" w14:textId="77777777" w:rsidR="000E6D8B" w:rsidRDefault="000E6D8B" w:rsidP="000E6D8B">
          <w:pPr>
            <w:pStyle w:val="Sidhuvud"/>
          </w:pPr>
        </w:p>
      </w:tc>
      <w:tc>
        <w:tcPr>
          <w:tcW w:w="1674" w:type="dxa"/>
          <w:vMerge/>
          <w:tcBorders>
            <w:right w:val="nil"/>
          </w:tcBorders>
        </w:tcPr>
        <w:p w14:paraId="0C33D32D" w14:textId="77777777" w:rsidR="000E6D8B" w:rsidRDefault="000E6D8B" w:rsidP="000E6D8B">
          <w:pPr>
            <w:pStyle w:val="DatumDiar"/>
          </w:pPr>
        </w:p>
      </w:tc>
      <w:tc>
        <w:tcPr>
          <w:tcW w:w="1697" w:type="dxa"/>
          <w:tcBorders>
            <w:left w:val="nil"/>
          </w:tcBorders>
          <w:vAlign w:val="bottom"/>
        </w:tcPr>
        <w:p w14:paraId="3B391381" w14:textId="463D8479" w:rsidR="000E6D8B" w:rsidRDefault="001700E0" w:rsidP="000E6D8B">
          <w:pPr>
            <w:pStyle w:val="DatumDiar"/>
          </w:pPr>
          <w:r>
            <w:t>2020-05-2</w:t>
          </w:r>
          <w:r w:rsidR="0098183B">
            <w:t>8</w:t>
          </w:r>
        </w:p>
      </w:tc>
      <w:tc>
        <w:tcPr>
          <w:tcW w:w="3155" w:type="dxa"/>
          <w:gridSpan w:val="2"/>
          <w:vAlign w:val="bottom"/>
        </w:tcPr>
        <w:p w14:paraId="17AE1182" w14:textId="260E31CD" w:rsidR="000E6D8B" w:rsidRPr="007D3655" w:rsidRDefault="000E6D8B" w:rsidP="000E6D8B">
          <w:pPr>
            <w:pStyle w:val="DatumDiar"/>
            <w:jc w:val="right"/>
          </w:pPr>
          <w:r w:rsidRPr="007D3655">
            <w:t>501-</w:t>
          </w:r>
          <w:r w:rsidR="007D3655" w:rsidRPr="007D3655">
            <w:t xml:space="preserve"> 10561-2020</w:t>
          </w:r>
        </w:p>
      </w:tc>
    </w:tr>
    <w:tr w:rsidR="000E6D8B" w14:paraId="376F5E53" w14:textId="77777777" w:rsidTr="000E6D8B">
      <w:trPr>
        <w:cantSplit/>
        <w:trHeight w:hRule="exact" w:val="300"/>
      </w:trPr>
      <w:tc>
        <w:tcPr>
          <w:tcW w:w="3826" w:type="dxa"/>
          <w:vMerge/>
        </w:tcPr>
        <w:p w14:paraId="096E5154" w14:textId="77777777" w:rsidR="000E6D8B" w:rsidRDefault="000E6D8B" w:rsidP="000E6D8B">
          <w:pPr>
            <w:pStyle w:val="Sidhuvud"/>
          </w:pPr>
        </w:p>
      </w:tc>
      <w:tc>
        <w:tcPr>
          <w:tcW w:w="1674" w:type="dxa"/>
          <w:vMerge/>
          <w:tcBorders>
            <w:right w:val="nil"/>
          </w:tcBorders>
        </w:tcPr>
        <w:p w14:paraId="6832BCC2" w14:textId="77777777" w:rsidR="000E6D8B" w:rsidRDefault="000E6D8B" w:rsidP="000E6D8B">
          <w:pPr>
            <w:pStyle w:val="Dossienr"/>
          </w:pPr>
        </w:p>
      </w:tc>
      <w:tc>
        <w:tcPr>
          <w:tcW w:w="1697" w:type="dxa"/>
          <w:tcBorders>
            <w:left w:val="nil"/>
          </w:tcBorders>
          <w:vAlign w:val="bottom"/>
        </w:tcPr>
        <w:p w14:paraId="7D8055FC" w14:textId="77777777" w:rsidR="000E6D8B" w:rsidRDefault="000E6D8B" w:rsidP="000E6D8B">
          <w:pPr>
            <w:pStyle w:val="Dossienr"/>
            <w:jc w:val="right"/>
          </w:pPr>
        </w:p>
      </w:tc>
      <w:tc>
        <w:tcPr>
          <w:tcW w:w="3155" w:type="dxa"/>
          <w:gridSpan w:val="2"/>
          <w:tcBorders>
            <w:left w:val="nil"/>
          </w:tcBorders>
          <w:vAlign w:val="bottom"/>
        </w:tcPr>
        <w:p w14:paraId="3F6F99E3" w14:textId="77777777" w:rsidR="000E6D8B" w:rsidRPr="007D3655" w:rsidRDefault="000E6D8B" w:rsidP="000E6D8B">
          <w:pPr>
            <w:pStyle w:val="Dossienr"/>
            <w:jc w:val="right"/>
          </w:pPr>
          <w:r w:rsidRPr="007D3655">
            <w:t>1200-001</w:t>
          </w:r>
        </w:p>
      </w:tc>
    </w:tr>
    <w:tr w:rsidR="000E6D8B" w14:paraId="5A8A440F" w14:textId="77777777" w:rsidTr="000E6D8B">
      <w:trPr>
        <w:cantSplit/>
        <w:trHeight w:hRule="exact" w:val="620"/>
      </w:trPr>
      <w:tc>
        <w:tcPr>
          <w:tcW w:w="3826" w:type="dxa"/>
        </w:tcPr>
        <w:p w14:paraId="46826D38" w14:textId="77777777" w:rsidR="000E6D8B" w:rsidRPr="001C71DA" w:rsidRDefault="000E6D8B" w:rsidP="000E6D8B">
          <w:pPr>
            <w:rPr>
              <w:rFonts w:ascii="Segoe UI Light" w:hAnsi="Segoe UI Light"/>
              <w:b/>
              <w:sz w:val="18"/>
            </w:rPr>
          </w:pPr>
          <w:bookmarkStart w:id="4" w:name="Mpd"/>
          <w:r w:rsidRPr="001C71DA">
            <w:rPr>
              <w:rFonts w:ascii="Segoe UI Light" w:hAnsi="Segoe UI Light"/>
              <w:b/>
              <w:sz w:val="18"/>
            </w:rPr>
            <w:t xml:space="preserve"> </w:t>
          </w:r>
          <w:bookmarkEnd w:id="4"/>
        </w:p>
      </w:tc>
      <w:tc>
        <w:tcPr>
          <w:tcW w:w="1674" w:type="dxa"/>
          <w:tcBorders>
            <w:right w:val="nil"/>
          </w:tcBorders>
        </w:tcPr>
        <w:p w14:paraId="14A4D9BC" w14:textId="77777777" w:rsidR="000E6D8B" w:rsidRDefault="000E6D8B" w:rsidP="000E6D8B">
          <w:pPr>
            <w:pStyle w:val="Sidhuvud"/>
          </w:pPr>
        </w:p>
      </w:tc>
      <w:tc>
        <w:tcPr>
          <w:tcW w:w="4852" w:type="dxa"/>
          <w:gridSpan w:val="3"/>
          <w:tcBorders>
            <w:left w:val="nil"/>
          </w:tcBorders>
        </w:tcPr>
        <w:p w14:paraId="1341B35A" w14:textId="77777777" w:rsidR="000E6D8B" w:rsidRDefault="000E6D8B" w:rsidP="000E6D8B">
          <w:pPr>
            <w:pStyle w:val="Dossienr"/>
          </w:pPr>
          <w:bookmarkStart w:id="5" w:name="DelgRek"/>
          <w:r>
            <w:t xml:space="preserve"> </w:t>
          </w:r>
          <w:bookmarkEnd w:id="5"/>
        </w:p>
      </w:tc>
    </w:tr>
  </w:tbl>
  <w:p w14:paraId="0561CE6B" w14:textId="77777777" w:rsidR="000E6D8B" w:rsidRDefault="000E6D8B" w:rsidP="000E6D8B">
    <w:pPr>
      <w:spacing w:line="240" w:lineRule="auto"/>
      <w:rPr>
        <w:sz w:val="2"/>
      </w:rPr>
    </w:pPr>
  </w:p>
  <w:tbl>
    <w:tblPr>
      <w:tblW w:w="0" w:type="auto"/>
      <w:tblInd w:w="8" w:type="dxa"/>
      <w:tblLayout w:type="fixed"/>
      <w:tblCellMar>
        <w:left w:w="0" w:type="dxa"/>
        <w:right w:w="0" w:type="dxa"/>
      </w:tblCellMar>
      <w:tblLook w:val="01E0" w:firstRow="1" w:lastRow="1" w:firstColumn="1" w:lastColumn="1" w:noHBand="0" w:noVBand="0"/>
    </w:tblPr>
    <w:tblGrid>
      <w:gridCol w:w="4488"/>
      <w:gridCol w:w="4910"/>
    </w:tblGrid>
    <w:tr w:rsidR="000E6D8B" w14:paraId="762BE24D" w14:textId="77777777" w:rsidTr="00F26656">
      <w:trPr>
        <w:cantSplit/>
        <w:trHeight w:val="1940"/>
      </w:trPr>
      <w:tc>
        <w:tcPr>
          <w:tcW w:w="4488" w:type="dxa"/>
          <w:tcBorders>
            <w:bottom w:val="nil"/>
          </w:tcBorders>
        </w:tcPr>
        <w:p w14:paraId="14387F9E" w14:textId="77777777" w:rsidR="000E6D8B" w:rsidRPr="006166CF" w:rsidRDefault="000E6D8B" w:rsidP="000E6D8B">
          <w:pPr>
            <w:tabs>
              <w:tab w:val="left" w:pos="5387"/>
            </w:tabs>
            <w:spacing w:before="80" w:after="40" w:line="240" w:lineRule="auto"/>
            <w:rPr>
              <w:rFonts w:ascii="Segoe UI Light" w:hAnsi="Segoe UI Light"/>
              <w:b/>
              <w:sz w:val="15"/>
            </w:rPr>
          </w:pPr>
          <w:bookmarkStart w:id="6" w:name="LedRef"/>
          <w:r>
            <w:rPr>
              <w:rFonts w:ascii="Segoe UI Light" w:hAnsi="Segoe UI Light"/>
              <w:b/>
              <w:sz w:val="15"/>
            </w:rPr>
            <w:t xml:space="preserve">Kontaktperson </w:t>
          </w:r>
          <w:bookmarkEnd w:id="6"/>
          <w:r>
            <w:rPr>
              <w:rFonts w:ascii="Segoe UI Light" w:hAnsi="Segoe UI Light"/>
              <w:b/>
              <w:sz w:val="15"/>
            </w:rPr>
            <w:t xml:space="preserve"> </w:t>
          </w:r>
        </w:p>
        <w:p w14:paraId="56849256" w14:textId="77777777" w:rsidR="000E6D8B" w:rsidRDefault="000E6D8B" w:rsidP="000E6D8B">
          <w:pPr>
            <w:tabs>
              <w:tab w:val="left" w:pos="5387"/>
            </w:tabs>
          </w:pPr>
          <w:bookmarkStart w:id="7" w:name="Enhet"/>
          <w:r>
            <w:t>Miljöavdelningen</w:t>
          </w:r>
          <w:bookmarkEnd w:id="7"/>
        </w:p>
        <w:p w14:paraId="36EEC116" w14:textId="77777777" w:rsidR="000E6D8B" w:rsidRDefault="000E6D8B" w:rsidP="000E6D8B">
          <w:pPr>
            <w:tabs>
              <w:tab w:val="left" w:pos="5387"/>
            </w:tabs>
          </w:pPr>
          <w:bookmarkStart w:id="8" w:name="Namn"/>
          <w:r>
            <w:t>Johanna Ragnarsson</w:t>
          </w:r>
          <w:bookmarkEnd w:id="8"/>
        </w:p>
        <w:p w14:paraId="00724CA7" w14:textId="77777777" w:rsidR="000E6D8B" w:rsidRDefault="000E6D8B" w:rsidP="000E6D8B">
          <w:pPr>
            <w:tabs>
              <w:tab w:val="left" w:pos="5387"/>
            </w:tabs>
          </w:pPr>
          <w:r>
            <w:t>010-224 15 97</w:t>
          </w:r>
        </w:p>
        <w:p w14:paraId="3BF3461C" w14:textId="77777777" w:rsidR="000E6D8B" w:rsidRDefault="000E6D8B" w:rsidP="000E6D8B">
          <w:pPr>
            <w:tabs>
              <w:tab w:val="left" w:pos="5387"/>
            </w:tabs>
          </w:pPr>
          <w:bookmarkStart w:id="9" w:name="EPost"/>
          <w:r>
            <w:t xml:space="preserve"> </w:t>
          </w:r>
          <w:bookmarkEnd w:id="9"/>
        </w:p>
      </w:tc>
      <w:tc>
        <w:tcPr>
          <w:tcW w:w="4910" w:type="dxa"/>
        </w:tcPr>
        <w:p w14:paraId="7ED576C9" w14:textId="2F3C6701" w:rsidR="000E6D8B" w:rsidRPr="004B55D2" w:rsidRDefault="004B22D9" w:rsidP="000E6D8B">
          <w:pPr>
            <w:tabs>
              <w:tab w:val="left" w:pos="5387"/>
            </w:tabs>
          </w:pPr>
          <w:r w:rsidRPr="004B55D2">
            <w:rPr>
              <w:lang w:val="da-DK"/>
            </w:rPr>
            <w:t xml:space="preserve">Landskrona </w:t>
          </w:r>
          <w:r w:rsidR="00243B9B" w:rsidRPr="004B55D2">
            <w:rPr>
              <w:lang w:val="da-DK"/>
            </w:rPr>
            <w:t>k</w:t>
          </w:r>
          <w:r w:rsidR="000E6D8B" w:rsidRPr="004B55D2">
            <w:rPr>
              <w:lang w:val="da-DK"/>
            </w:rPr>
            <w:t>ommun</w:t>
          </w:r>
        </w:p>
        <w:p w14:paraId="19A69326" w14:textId="1B73D327" w:rsidR="000E6D8B" w:rsidRPr="004B55D2" w:rsidRDefault="004B55D2" w:rsidP="000E6D8B">
          <w:pPr>
            <w:tabs>
              <w:tab w:val="left" w:pos="5387"/>
            </w:tabs>
          </w:pPr>
          <w:r w:rsidRPr="004B55D2">
            <w:t xml:space="preserve">Miljöförvaltningen </w:t>
          </w:r>
          <w:r w:rsidRPr="004B55D2">
            <w:br/>
          </w:r>
          <w:r w:rsidR="000E6D8B" w:rsidRPr="004B55D2">
            <w:t>(</w:t>
          </w:r>
          <w:r w:rsidRPr="004B55D2">
            <w:t>kommun@landskrona.se</w:t>
          </w:r>
          <w:r w:rsidR="000E6D8B" w:rsidRPr="004B55D2">
            <w:t>)</w:t>
          </w:r>
        </w:p>
        <w:p w14:paraId="2667C637" w14:textId="77777777" w:rsidR="000E6D8B" w:rsidRDefault="000E6D8B" w:rsidP="000E6D8B">
          <w:pPr>
            <w:tabs>
              <w:tab w:val="left" w:pos="5387"/>
            </w:tabs>
          </w:pPr>
        </w:p>
      </w:tc>
    </w:tr>
  </w:tbl>
  <w:p w14:paraId="49BDE66E" w14:textId="6CCFE3E1" w:rsidR="00DC0A0C" w:rsidRDefault="00DC0A0C" w:rsidP="00383393">
    <w:pP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EEA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CC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587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1E7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E7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920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763A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0B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C219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A4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D5B68"/>
    <w:multiLevelType w:val="hybridMultilevel"/>
    <w:tmpl w:val="DA7ED53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44C44F70"/>
    <w:multiLevelType w:val="hybridMultilevel"/>
    <w:tmpl w:val="9E908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FDF5B1C"/>
    <w:multiLevelType w:val="hybridMultilevel"/>
    <w:tmpl w:val="02FE28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BB"/>
    <w:rsid w:val="00015ABC"/>
    <w:rsid w:val="000345C0"/>
    <w:rsid w:val="000731AD"/>
    <w:rsid w:val="00080DC4"/>
    <w:rsid w:val="00096FA0"/>
    <w:rsid w:val="000972C0"/>
    <w:rsid w:val="000A3060"/>
    <w:rsid w:val="000A7056"/>
    <w:rsid w:val="000E6D8B"/>
    <w:rsid w:val="001004F2"/>
    <w:rsid w:val="00100DA4"/>
    <w:rsid w:val="00101409"/>
    <w:rsid w:val="00122DB0"/>
    <w:rsid w:val="00151C7F"/>
    <w:rsid w:val="00153DD8"/>
    <w:rsid w:val="00162561"/>
    <w:rsid w:val="001700E0"/>
    <w:rsid w:val="00194493"/>
    <w:rsid w:val="001B2ECC"/>
    <w:rsid w:val="001C71DA"/>
    <w:rsid w:val="001C7C8F"/>
    <w:rsid w:val="001D5840"/>
    <w:rsid w:val="001D58BB"/>
    <w:rsid w:val="00210BE7"/>
    <w:rsid w:val="00235256"/>
    <w:rsid w:val="00241AAB"/>
    <w:rsid w:val="00243B9B"/>
    <w:rsid w:val="00267FA3"/>
    <w:rsid w:val="002C61FE"/>
    <w:rsid w:val="002D55BF"/>
    <w:rsid w:val="00302EC2"/>
    <w:rsid w:val="00303F3B"/>
    <w:rsid w:val="00305A9C"/>
    <w:rsid w:val="00311BAA"/>
    <w:rsid w:val="003163E1"/>
    <w:rsid w:val="00331C66"/>
    <w:rsid w:val="0034333B"/>
    <w:rsid w:val="00347E57"/>
    <w:rsid w:val="00350607"/>
    <w:rsid w:val="00354E64"/>
    <w:rsid w:val="00360E9E"/>
    <w:rsid w:val="003704A6"/>
    <w:rsid w:val="00383393"/>
    <w:rsid w:val="00386C12"/>
    <w:rsid w:val="00390630"/>
    <w:rsid w:val="00396A38"/>
    <w:rsid w:val="003A247A"/>
    <w:rsid w:val="003B2734"/>
    <w:rsid w:val="003C3862"/>
    <w:rsid w:val="003C6BEC"/>
    <w:rsid w:val="003E3F26"/>
    <w:rsid w:val="004019A2"/>
    <w:rsid w:val="00402026"/>
    <w:rsid w:val="00422744"/>
    <w:rsid w:val="00440AF8"/>
    <w:rsid w:val="00442DF3"/>
    <w:rsid w:val="00443A35"/>
    <w:rsid w:val="004534A0"/>
    <w:rsid w:val="00454ADB"/>
    <w:rsid w:val="00460C3F"/>
    <w:rsid w:val="004648DE"/>
    <w:rsid w:val="00471D0B"/>
    <w:rsid w:val="0048063F"/>
    <w:rsid w:val="00484591"/>
    <w:rsid w:val="00485227"/>
    <w:rsid w:val="004A11F9"/>
    <w:rsid w:val="004A1DE8"/>
    <w:rsid w:val="004B22D9"/>
    <w:rsid w:val="004B55D2"/>
    <w:rsid w:val="004C52F9"/>
    <w:rsid w:val="004D253E"/>
    <w:rsid w:val="004F02D3"/>
    <w:rsid w:val="00503328"/>
    <w:rsid w:val="00506486"/>
    <w:rsid w:val="00524DCC"/>
    <w:rsid w:val="00526BAD"/>
    <w:rsid w:val="00537A82"/>
    <w:rsid w:val="00541A32"/>
    <w:rsid w:val="00597650"/>
    <w:rsid w:val="005A2B53"/>
    <w:rsid w:val="005E091A"/>
    <w:rsid w:val="005E0B89"/>
    <w:rsid w:val="005E47D7"/>
    <w:rsid w:val="006166CF"/>
    <w:rsid w:val="00623E69"/>
    <w:rsid w:val="00626A14"/>
    <w:rsid w:val="00630FB4"/>
    <w:rsid w:val="00640B5D"/>
    <w:rsid w:val="00651615"/>
    <w:rsid w:val="00676D42"/>
    <w:rsid w:val="00682BB1"/>
    <w:rsid w:val="00685DC8"/>
    <w:rsid w:val="00687A5D"/>
    <w:rsid w:val="00687BB8"/>
    <w:rsid w:val="006A5A5B"/>
    <w:rsid w:val="006B40F2"/>
    <w:rsid w:val="006B6BDE"/>
    <w:rsid w:val="006C38A2"/>
    <w:rsid w:val="006E61E0"/>
    <w:rsid w:val="006F536C"/>
    <w:rsid w:val="00700001"/>
    <w:rsid w:val="00701CB8"/>
    <w:rsid w:val="007028AC"/>
    <w:rsid w:val="00712406"/>
    <w:rsid w:val="007328BB"/>
    <w:rsid w:val="00733C3F"/>
    <w:rsid w:val="0074550C"/>
    <w:rsid w:val="0076194D"/>
    <w:rsid w:val="00764B58"/>
    <w:rsid w:val="00767AC8"/>
    <w:rsid w:val="00777A7F"/>
    <w:rsid w:val="0078366D"/>
    <w:rsid w:val="007939D3"/>
    <w:rsid w:val="007A32A2"/>
    <w:rsid w:val="007D3655"/>
    <w:rsid w:val="0080777A"/>
    <w:rsid w:val="00815318"/>
    <w:rsid w:val="00820C74"/>
    <w:rsid w:val="0082204B"/>
    <w:rsid w:val="00823301"/>
    <w:rsid w:val="008540A9"/>
    <w:rsid w:val="00862ACA"/>
    <w:rsid w:val="00875202"/>
    <w:rsid w:val="0088670C"/>
    <w:rsid w:val="00886A87"/>
    <w:rsid w:val="00890A8D"/>
    <w:rsid w:val="008942DC"/>
    <w:rsid w:val="00896BAB"/>
    <w:rsid w:val="00897B41"/>
    <w:rsid w:val="008A34FC"/>
    <w:rsid w:val="008B11F9"/>
    <w:rsid w:val="008B58A3"/>
    <w:rsid w:val="008D0320"/>
    <w:rsid w:val="008E177A"/>
    <w:rsid w:val="008F23CC"/>
    <w:rsid w:val="00910351"/>
    <w:rsid w:val="00916AD2"/>
    <w:rsid w:val="009318DE"/>
    <w:rsid w:val="0098183B"/>
    <w:rsid w:val="00982B8C"/>
    <w:rsid w:val="00987B1B"/>
    <w:rsid w:val="009C04B4"/>
    <w:rsid w:val="009C054C"/>
    <w:rsid w:val="009C56ED"/>
    <w:rsid w:val="009D63A7"/>
    <w:rsid w:val="009F60BB"/>
    <w:rsid w:val="00A0126D"/>
    <w:rsid w:val="00A02F92"/>
    <w:rsid w:val="00A066D3"/>
    <w:rsid w:val="00A20189"/>
    <w:rsid w:val="00A41590"/>
    <w:rsid w:val="00A434BC"/>
    <w:rsid w:val="00A45AA1"/>
    <w:rsid w:val="00A63160"/>
    <w:rsid w:val="00A6452E"/>
    <w:rsid w:val="00A65D71"/>
    <w:rsid w:val="00A83545"/>
    <w:rsid w:val="00A862EB"/>
    <w:rsid w:val="00B012B8"/>
    <w:rsid w:val="00B01CB7"/>
    <w:rsid w:val="00B3231A"/>
    <w:rsid w:val="00B41F89"/>
    <w:rsid w:val="00B51B77"/>
    <w:rsid w:val="00B60E0A"/>
    <w:rsid w:val="00B65707"/>
    <w:rsid w:val="00B702A1"/>
    <w:rsid w:val="00B97810"/>
    <w:rsid w:val="00BB5AAF"/>
    <w:rsid w:val="00BF710D"/>
    <w:rsid w:val="00C04E9D"/>
    <w:rsid w:val="00C13C0E"/>
    <w:rsid w:val="00C562A2"/>
    <w:rsid w:val="00C60F22"/>
    <w:rsid w:val="00C6600F"/>
    <w:rsid w:val="00C852A0"/>
    <w:rsid w:val="00CA350C"/>
    <w:rsid w:val="00CC1CB2"/>
    <w:rsid w:val="00CC1FB0"/>
    <w:rsid w:val="00CC7ED7"/>
    <w:rsid w:val="00CE0932"/>
    <w:rsid w:val="00CE2D2F"/>
    <w:rsid w:val="00D138BA"/>
    <w:rsid w:val="00D20E7B"/>
    <w:rsid w:val="00D2454B"/>
    <w:rsid w:val="00D51F13"/>
    <w:rsid w:val="00D81B8B"/>
    <w:rsid w:val="00D955A8"/>
    <w:rsid w:val="00DA3FFB"/>
    <w:rsid w:val="00DB3BCA"/>
    <w:rsid w:val="00DC0A0C"/>
    <w:rsid w:val="00DC52F6"/>
    <w:rsid w:val="00DF5529"/>
    <w:rsid w:val="00E45E01"/>
    <w:rsid w:val="00E525C5"/>
    <w:rsid w:val="00E5604D"/>
    <w:rsid w:val="00E854C3"/>
    <w:rsid w:val="00EB5DB7"/>
    <w:rsid w:val="00ED449A"/>
    <w:rsid w:val="00EF0D82"/>
    <w:rsid w:val="00EF3794"/>
    <w:rsid w:val="00F028DD"/>
    <w:rsid w:val="00F03AAD"/>
    <w:rsid w:val="00F14005"/>
    <w:rsid w:val="00F17BB7"/>
    <w:rsid w:val="00F21D7E"/>
    <w:rsid w:val="00F2535B"/>
    <w:rsid w:val="00F32A31"/>
    <w:rsid w:val="00F748F7"/>
    <w:rsid w:val="00F86B0A"/>
    <w:rsid w:val="00F902DA"/>
    <w:rsid w:val="00F9043A"/>
    <w:rsid w:val="00FD65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40958AA8"/>
  <w15:docId w15:val="{EE7F4111-A7EF-435D-8335-D7A8887E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02DA"/>
    <w:pPr>
      <w:spacing w:line="300" w:lineRule="atLeast"/>
    </w:pPr>
    <w:rPr>
      <w:rFonts w:ascii="Perpetua" w:hAnsi="Perpetua"/>
      <w:sz w:val="26"/>
      <w:szCs w:val="24"/>
    </w:rPr>
  </w:style>
  <w:style w:type="paragraph" w:styleId="Rubrik1">
    <w:name w:val="heading 1"/>
    <w:basedOn w:val="Normal"/>
    <w:next w:val="Normal"/>
    <w:autoRedefine/>
    <w:qFormat/>
    <w:rsid w:val="000A3060"/>
    <w:pPr>
      <w:keepNext/>
      <w:spacing w:before="320" w:after="100" w:line="440" w:lineRule="exact"/>
      <w:outlineLvl w:val="0"/>
    </w:pPr>
    <w:rPr>
      <w:rFonts w:ascii="Segoe UI Light" w:hAnsi="Segoe UI Light" w:cs="Segoe UI Light"/>
      <w:b/>
      <w:sz w:val="36"/>
    </w:rPr>
  </w:style>
  <w:style w:type="paragraph" w:styleId="Rubrik2">
    <w:name w:val="heading 2"/>
    <w:basedOn w:val="Normal"/>
    <w:next w:val="Normal"/>
    <w:autoRedefine/>
    <w:qFormat/>
    <w:rsid w:val="00CC1CB2"/>
    <w:pPr>
      <w:keepNext/>
      <w:spacing w:before="320" w:after="100" w:line="360" w:lineRule="exact"/>
      <w:outlineLvl w:val="1"/>
    </w:pPr>
    <w:rPr>
      <w:rFonts w:ascii="Segoe UI" w:hAnsi="Segoe UI"/>
      <w:sz w:val="28"/>
    </w:rPr>
  </w:style>
  <w:style w:type="paragraph" w:styleId="Rubrik3">
    <w:name w:val="heading 3"/>
    <w:basedOn w:val="Normal"/>
    <w:next w:val="Normal"/>
    <w:autoRedefine/>
    <w:qFormat/>
    <w:rsid w:val="003B2734"/>
    <w:pPr>
      <w:keepNext/>
      <w:spacing w:before="320" w:after="100" w:line="320" w:lineRule="exact"/>
      <w:outlineLvl w:val="2"/>
    </w:pPr>
    <w:rPr>
      <w:rFonts w:ascii="Segoe UI Semibold" w:hAnsi="Segoe UI Semibold"/>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rubrik">
    <w:name w:val="Ärenderubrik"/>
    <w:basedOn w:val="Normal"/>
    <w:next w:val="Normal"/>
    <w:qFormat/>
    <w:rsid w:val="006166CF"/>
    <w:pPr>
      <w:spacing w:line="320" w:lineRule="exact"/>
    </w:pPr>
    <w:rPr>
      <w:rFonts w:ascii="Segoe UI Light" w:hAnsi="Segoe UI Light"/>
      <w:b/>
      <w:sz w:val="28"/>
    </w:rPr>
  </w:style>
  <w:style w:type="paragraph" w:styleId="Sidhuvud">
    <w:name w:val="header"/>
    <w:basedOn w:val="Normal"/>
    <w:pPr>
      <w:tabs>
        <w:tab w:val="center" w:pos="4536"/>
        <w:tab w:val="right" w:pos="9072"/>
      </w:tabs>
    </w:pPr>
  </w:style>
  <w:style w:type="paragraph" w:styleId="Sidfot">
    <w:name w:val="footer"/>
    <w:basedOn w:val="Normal"/>
    <w:autoRedefine/>
    <w:rsid w:val="006166CF"/>
    <w:pPr>
      <w:tabs>
        <w:tab w:val="center" w:pos="4536"/>
        <w:tab w:val="right" w:pos="9072"/>
      </w:tabs>
    </w:pPr>
    <w:rPr>
      <w:rFonts w:ascii="Segoe UI Light" w:hAnsi="Segoe UI Light"/>
      <w:b/>
      <w:sz w:val="2"/>
    </w:rPr>
  </w:style>
  <w:style w:type="paragraph" w:customStyle="1" w:styleId="VrRef">
    <w:name w:val="VårRef"/>
    <w:basedOn w:val="Normal"/>
    <w:autoRedefine/>
    <w:qFormat/>
    <w:rsid w:val="00F21D7E"/>
    <w:pPr>
      <w:spacing w:line="240" w:lineRule="auto"/>
    </w:pPr>
    <w:rPr>
      <w:rFonts w:ascii="Segoe UI Light" w:hAnsi="Segoe UI Light"/>
      <w:b/>
      <w:sz w:val="15"/>
    </w:rPr>
  </w:style>
  <w:style w:type="paragraph" w:customStyle="1" w:styleId="rende">
    <w:name w:val="Ärende"/>
    <w:basedOn w:val="Normal"/>
    <w:autoRedefine/>
    <w:qFormat/>
    <w:rsid w:val="001B2ECC"/>
    <w:pPr>
      <w:spacing w:line="240" w:lineRule="auto"/>
    </w:pPr>
    <w:rPr>
      <w:rFonts w:ascii="Segoe UI" w:hAnsi="Segoe UI"/>
      <w:caps/>
    </w:rPr>
  </w:style>
  <w:style w:type="character" w:styleId="Sidnummer">
    <w:name w:val="page number"/>
    <w:basedOn w:val="Standardstycketeckensnitt"/>
  </w:style>
  <w:style w:type="paragraph" w:styleId="Brdtext">
    <w:name w:val="Body Text"/>
    <w:basedOn w:val="Normal"/>
    <w:qFormat/>
    <w:rsid w:val="00F902DA"/>
  </w:style>
  <w:style w:type="character" w:styleId="Hyperlnk">
    <w:name w:val="Hyperlink"/>
    <w:rPr>
      <w:color w:val="0000FF"/>
      <w:u w:val="single"/>
    </w:rPr>
  </w:style>
  <w:style w:type="paragraph" w:customStyle="1" w:styleId="DatumDiar">
    <w:name w:val="DatumDiar"/>
    <w:basedOn w:val="Normal"/>
    <w:autoRedefine/>
    <w:qFormat/>
    <w:rsid w:val="00F32A31"/>
    <w:pPr>
      <w:spacing w:line="240" w:lineRule="auto"/>
    </w:pPr>
  </w:style>
  <w:style w:type="paragraph" w:customStyle="1" w:styleId="Dossienr">
    <w:name w:val="Dossienr"/>
    <w:basedOn w:val="Normal"/>
    <w:autoRedefine/>
    <w:qFormat/>
    <w:rsid w:val="00685DC8"/>
    <w:pPr>
      <w:spacing w:line="240" w:lineRule="auto"/>
    </w:pPr>
  </w:style>
  <w:style w:type="paragraph" w:customStyle="1" w:styleId="SidfotFet">
    <w:name w:val="SidfotFet"/>
    <w:basedOn w:val="Normal"/>
    <w:rsid w:val="006166CF"/>
    <w:pPr>
      <w:spacing w:line="260" w:lineRule="exact"/>
    </w:pPr>
    <w:rPr>
      <w:rFonts w:ascii="Segoe UI Light" w:hAnsi="Segoe UI Light"/>
      <w:b/>
      <w:sz w:val="13"/>
    </w:rPr>
  </w:style>
  <w:style w:type="paragraph" w:customStyle="1" w:styleId="SidfotNormal">
    <w:name w:val="SidfotNormal"/>
    <w:basedOn w:val="Normal"/>
    <w:rsid w:val="006166CF"/>
    <w:pPr>
      <w:spacing w:line="260" w:lineRule="exact"/>
    </w:pPr>
    <w:rPr>
      <w:rFonts w:ascii="Segoe UI Light" w:hAnsi="Segoe UI Light"/>
      <w:sz w:val="16"/>
    </w:rPr>
  </w:style>
  <w:style w:type="paragraph" w:styleId="Ballongtext">
    <w:name w:val="Balloon Text"/>
    <w:basedOn w:val="Normal"/>
    <w:link w:val="BallongtextChar"/>
    <w:rsid w:val="009F60BB"/>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F60BB"/>
    <w:rPr>
      <w:rFonts w:ascii="Tahoma" w:hAnsi="Tahoma" w:cs="Tahoma"/>
      <w:sz w:val="16"/>
      <w:szCs w:val="16"/>
    </w:rPr>
  </w:style>
  <w:style w:type="character" w:styleId="Kommentarsreferens">
    <w:name w:val="annotation reference"/>
    <w:basedOn w:val="Standardstycketeckensnitt"/>
    <w:uiPriority w:val="99"/>
    <w:rsid w:val="00C60F22"/>
    <w:rPr>
      <w:sz w:val="16"/>
      <w:szCs w:val="16"/>
    </w:rPr>
  </w:style>
  <w:style w:type="paragraph" w:styleId="Kommentarer">
    <w:name w:val="annotation text"/>
    <w:basedOn w:val="Normal"/>
    <w:link w:val="KommentarerChar"/>
    <w:uiPriority w:val="99"/>
    <w:rsid w:val="00C60F22"/>
    <w:pPr>
      <w:spacing w:line="240" w:lineRule="auto"/>
    </w:pPr>
    <w:rPr>
      <w:sz w:val="20"/>
      <w:szCs w:val="20"/>
    </w:rPr>
  </w:style>
  <w:style w:type="character" w:customStyle="1" w:styleId="KommentarerChar">
    <w:name w:val="Kommentarer Char"/>
    <w:basedOn w:val="Standardstycketeckensnitt"/>
    <w:link w:val="Kommentarer"/>
    <w:uiPriority w:val="99"/>
    <w:rsid w:val="00C60F22"/>
    <w:rPr>
      <w:rFonts w:ascii="Perpetua" w:hAnsi="Perpetua"/>
    </w:rPr>
  </w:style>
  <w:style w:type="table" w:styleId="Tabellrutnt">
    <w:name w:val="Table Grid"/>
    <w:basedOn w:val="Normaltabell"/>
    <w:uiPriority w:val="59"/>
    <w:rsid w:val="00C60F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semiHidden/>
    <w:unhideWhenUsed/>
    <w:rsid w:val="00383393"/>
    <w:rPr>
      <w:b/>
      <w:bCs/>
    </w:rPr>
  </w:style>
  <w:style w:type="character" w:customStyle="1" w:styleId="KommentarsmneChar">
    <w:name w:val="Kommentarsämne Char"/>
    <w:basedOn w:val="KommentarerChar"/>
    <w:link w:val="Kommentarsmne"/>
    <w:semiHidden/>
    <w:rsid w:val="00383393"/>
    <w:rPr>
      <w:rFonts w:ascii="Perpetua" w:hAnsi="Perpetua"/>
      <w:b/>
      <w:bCs/>
    </w:rPr>
  </w:style>
  <w:style w:type="paragraph" w:styleId="Liststycke">
    <w:name w:val="List Paragraph"/>
    <w:basedOn w:val="Normal"/>
    <w:uiPriority w:val="34"/>
    <w:rsid w:val="00506486"/>
    <w:pPr>
      <w:ind w:left="720"/>
      <w:contextualSpacing/>
    </w:pPr>
  </w:style>
  <w:style w:type="character" w:styleId="Olstomnmnande">
    <w:name w:val="Unresolved Mention"/>
    <w:basedOn w:val="Standardstycketeckensnitt"/>
    <w:uiPriority w:val="99"/>
    <w:semiHidden/>
    <w:unhideWhenUsed/>
    <w:rsid w:val="0037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ona.naturvardsverket.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aturvardsverket.se/Miljoarbete-i-samhallet/Miljoarbete-i-Sverige/Uppdelat-efter-omrade/Polliner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urvardsverket.se/lon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lansstyrelsen.s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ansstyrelsen.se\MAL\group\mallar\L&#228;nsstyrelsens%20mallar\&#196;rend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83B07C5C9AF0F47AE18C2854A013709" ma:contentTypeVersion="2" ma:contentTypeDescription="Skapa ett nytt dokument." ma:contentTypeScope="" ma:versionID="910ea1cbe916e1bbd833018328b94f19">
  <xsd:schema xmlns:xsd="http://www.w3.org/2001/XMLSchema" xmlns:xs="http://www.w3.org/2001/XMLSchema" xmlns:p="http://schemas.microsoft.com/office/2006/metadata/properties" xmlns:ns2="02130096-2b30-485c-92da-bd307b1fdfc3" targetNamespace="http://schemas.microsoft.com/office/2006/metadata/properties" ma:root="true" ma:fieldsID="52628735ce5c5fd6ca959912d84bf562" ns2:_="">
    <xsd:import namespace="02130096-2b30-485c-92da-bd307b1fdf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0096-2b30-485c-92da-bd307b1fdf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31AFC-6C30-4622-8806-FCCD0405C840}">
  <ds:schemaRefs>
    <ds:schemaRef ds:uri="http://schemas.microsoft.com/sharepoint/v3/contenttype/forms"/>
  </ds:schemaRefs>
</ds:datastoreItem>
</file>

<file path=customXml/itemProps2.xml><?xml version="1.0" encoding="utf-8"?>
<ds:datastoreItem xmlns:ds="http://schemas.openxmlformats.org/officeDocument/2006/customXml" ds:itemID="{B654D4F5-B092-4DB4-BC7E-75CE6B5D0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0096-2b30-485c-92da-bd307b1fd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7E3C6-D9F6-486A-8B6C-EE0969927AC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2130096-2b30-485c-92da-bd307b1fdfc3"/>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Ärende.dotm</Template>
  <TotalTime>14</TotalTime>
  <Pages>4</Pages>
  <Words>720</Words>
  <Characters>4954</Characters>
  <Application>Microsoft Office Word</Application>
  <DocSecurity>2</DocSecurity>
  <Lines>41</Lines>
  <Paragraphs>11</Paragraphs>
  <ScaleCrop>false</ScaleCrop>
  <HeadingPairs>
    <vt:vector size="2" baseType="variant">
      <vt:variant>
        <vt:lpstr>Rubrik</vt:lpstr>
      </vt:variant>
      <vt:variant>
        <vt:i4>1</vt:i4>
      </vt:variant>
    </vt:vector>
  </HeadingPairs>
  <TitlesOfParts>
    <vt:vector size="1" baseType="lpstr">
      <vt:lpstr>Rubrik</vt:lpstr>
    </vt:vector>
  </TitlesOfParts>
  <Company>Bra-IT</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creator>Ek Cathrine</dc:creator>
  <cp:lastModifiedBy>Ragnarsson Johanna</cp:lastModifiedBy>
  <cp:revision>7</cp:revision>
  <cp:lastPrinted>2012-12-20T15:19:00Z</cp:lastPrinted>
  <dcterms:created xsi:type="dcterms:W3CDTF">2020-04-30T09:20:00Z</dcterms:created>
  <dcterms:modified xsi:type="dcterms:W3CDTF">2020-05-29T08:41:00Z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0x010100F83B07C5C9AF0F47AE18C2854A013709</vt:lpwstr>
  </property>
</Properties>
</file>